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wmf" ContentType="image/x-wmf"/>
  <Override PartName="/word/media/image3.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spacing w:line="200" w:lineRule="atLeast"/>
        <w:jc w:val="both"/>
      </w:pPr>
      <w:r>
        <w:rPr/>
      </w:r>
    </w:p>
    <w:tbl>
      <w:tblPr>
        <w:jc w:val="left"/>
        <w:tblInd w:type="dxa" w:w="-303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4558"/>
        <w:gridCol w:w="4852"/>
        <w:gridCol w:w="37"/>
      </w:tblGrid>
      <w:tr>
        <w:trPr>
          <w:trHeight w:hRule="atLeast" w:val="1070"/>
          <w:cantSplit w:val="false"/>
        </w:trPr>
        <w:tc>
          <w:tcPr>
            <w:tcW w:type="dxa" w:w="455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"/>
              <w:widowControl w:val="false"/>
              <w:numPr>
                <w:ilvl w:val="7"/>
                <w:numId w:val="2"/>
              </w:numPr>
              <w:tabs>
                <w:tab w:leader="none" w:pos="708" w:val="left"/>
                <w:tab w:leader="none" w:pos="1440" w:val="left"/>
              </w:tabs>
              <w:spacing w:after="60" w:before="240" w:line="200" w:lineRule="atLeast"/>
              <w:contextualSpacing w:val="false"/>
              <w:jc w:val="center"/>
            </w:pPr>
            <w:r>
              <w:rPr/>
              <w:drawing>
                <wp:inline distB="0" distL="0" distR="0" distT="0">
                  <wp:extent cx="2199005" cy="450215"/>
                  <wp:effectExtent b="0" l="0" r="0" t="0"/>
                  <wp:docPr descr="" id="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45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5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"/>
              <w:widowControl w:val="false"/>
              <w:numPr>
                <w:ilvl w:val="3"/>
                <w:numId w:val="2"/>
              </w:numPr>
              <w:tabs>
                <w:tab w:leader="none" w:pos="708" w:val="left"/>
                <w:tab w:leader="none" w:pos="864" w:val="left"/>
              </w:tabs>
              <w:spacing w:after="60" w:before="240" w:line="200" w:lineRule="atLeast"/>
              <w:contextualSpacing w:val="false"/>
              <w:jc w:val="center"/>
            </w:pPr>
            <w:r>
              <w:rPr>
                <w:rFonts w:ascii="Arial" w:cs="Arial" w:hAnsi="Arial"/>
                <w:sz w:val="21"/>
                <w:szCs w:val="21"/>
              </w:rPr>
              <w:t>Conselho Superior Acadêmico</w:t>
            </w:r>
          </w:p>
          <w:p>
            <w:pPr>
              <w:pStyle w:val="style23"/>
              <w:spacing w:after="200" w:before="0" w:line="200" w:lineRule="atLeast"/>
              <w:contextualSpacing w:val="false"/>
              <w:jc w:val="center"/>
            </w:pPr>
            <w:r>
              <w:rPr>
                <w:rFonts w:ascii="Arial" w:cs="Arial" w:hAnsi="Arial"/>
                <w:b/>
                <w:bCs/>
                <w:sz w:val="21"/>
                <w:szCs w:val="21"/>
              </w:rPr>
              <w:t>CONSEA</w:t>
            </w:r>
          </w:p>
        </w:tc>
        <w:tc>
          <w:tcPr>
            <w:tcW w:type="dxa" w:w="37"/>
            <w:tcBorders>
              <w:top w:color="000001" w:space="0" w:sz="2" w:val="single"/>
              <w:lef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57"/>
          <w:cantSplit w:val="true"/>
        </w:trPr>
        <w:tc>
          <w:tcPr>
            <w:tcW w:type="dxa" w:w="45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00" w:lineRule="atLeast"/>
              <w:jc w:val="both"/>
            </w:pPr>
            <w:r>
              <w:rPr/>
            </w:r>
          </w:p>
          <w:p>
            <w:pPr>
              <w:pStyle w:val="style0"/>
              <w:spacing w:line="200" w:lineRule="atLeast"/>
              <w:jc w:val="both"/>
            </w:pPr>
            <w:r>
              <w:rPr>
                <w:rFonts w:ascii="Arial" w:cs="Arial" w:hAnsi="Arial"/>
                <w:b/>
                <w:bCs/>
                <w:color w:val="4C4C4C"/>
              </w:rPr>
              <w:t>Processo</w:t>
            </w:r>
            <w:r>
              <w:rPr>
                <w:rFonts w:ascii="Arial" w:cs="Arial" w:hAnsi="Arial"/>
                <w:bCs/>
                <w:color w:val="4C4C4C"/>
              </w:rPr>
              <w:t>:</w:t>
            </w:r>
            <w:r>
              <w:rPr>
                <w:rFonts w:ascii="Arial" w:cs="Arial" w:hAnsi="Arial"/>
                <w:color w:val="4C4C4C"/>
              </w:rPr>
              <w:t xml:space="preserve"> </w:t>
            </w:r>
            <w:r>
              <w:rPr>
                <w:rFonts w:ascii="Arial" w:cs="Arial" w:hAnsi="Arial"/>
                <w:color w:val="4C4C4C"/>
                <w:lang w:bidi="bn-IN"/>
              </w:rPr>
              <w:t>23118.000492/2014-25</w:t>
            </w:r>
          </w:p>
        </w:tc>
        <w:tc>
          <w:tcPr>
            <w:tcW w:type="dxa" w:w="4852"/>
            <w:vMerge w:val="restart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line="200" w:lineRule="atLeast"/>
              <w:jc w:val="center"/>
            </w:pPr>
            <w:r>
              <w:rPr>
                <w:rFonts w:ascii="Arial" w:cs="Arial" w:hAnsi="Arial"/>
                <w:sz w:val="21"/>
                <w:szCs w:val="21"/>
                <w:lang w:eastAsia="en-US"/>
              </w:rPr>
              <w:t>Da Presidência dos Conselhos Superiores</w:t>
            </w:r>
          </w:p>
          <w:p>
            <w:pPr>
              <w:pStyle w:val="style23"/>
              <w:spacing w:line="200" w:lineRule="atLeast"/>
              <w:jc w:val="center"/>
            </w:pPr>
            <w:r>
              <w:rPr/>
            </w:r>
          </w:p>
          <w:p>
            <w:pPr>
              <w:pStyle w:val="style23"/>
              <w:spacing w:line="200" w:lineRule="atLeast"/>
              <w:jc w:val="center"/>
            </w:pPr>
            <w:r>
              <w:rPr/>
            </w:r>
          </w:p>
          <w:p>
            <w:pPr>
              <w:pStyle w:val="style0"/>
              <w:spacing w:after="200" w:before="0" w:line="200" w:lineRule="atLeast"/>
              <w:ind w:hanging="708" w:left="708" w:right="233"/>
              <w:contextualSpacing w:val="false"/>
              <w:jc w:val="center"/>
            </w:pPr>
            <w:r>
              <w:rPr>
                <w:rFonts w:ascii="Arial" w:hAnsi="Arial"/>
                <w:b/>
                <w:bCs/>
              </w:rPr>
              <w:t>HOMOLOGADO EM 08/04/2014</w:t>
            </w:r>
          </w:p>
        </w:tc>
        <w:tc>
          <w:tcPr>
            <w:tcW w:type="dxa" w:w="37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426"/>
          <w:cantSplit w:val="true"/>
        </w:trPr>
        <w:tc>
          <w:tcPr>
            <w:tcW w:type="dxa" w:w="45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00" w:lineRule="atLeast"/>
              <w:jc w:val="both"/>
            </w:pPr>
            <w:r>
              <w:rPr/>
            </w:r>
          </w:p>
          <w:p>
            <w:pPr>
              <w:pStyle w:val="style0"/>
              <w:spacing w:line="200" w:lineRule="atLeast"/>
              <w:jc w:val="both"/>
            </w:pPr>
            <w:r>
              <w:rPr>
                <w:rFonts w:ascii="Arial" w:cs="Arial" w:hAnsi="Arial"/>
                <w:b/>
                <w:color w:val="4C4C4C"/>
                <w:lang w:val="en-US"/>
              </w:rPr>
              <w:t>Parecer</w:t>
            </w:r>
            <w:r>
              <w:rPr>
                <w:rFonts w:ascii="Arial" w:cs="Arial" w:hAnsi="Arial"/>
                <w:color w:val="4C4C4C"/>
                <w:lang w:val="en-US"/>
              </w:rPr>
              <w:t>: 1583/CGR</w:t>
            </w:r>
          </w:p>
        </w:tc>
        <w:tc>
          <w:tcPr>
            <w:tcW w:type="dxa" w:w="4852"/>
            <w:vMerge w:val="continue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7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200"/>
          <w:cantSplit w:val="true"/>
        </w:trPr>
        <w:tc>
          <w:tcPr>
            <w:tcW w:type="dxa" w:w="455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3"/>
              <w:spacing w:line="200" w:lineRule="atLeast"/>
              <w:jc w:val="center"/>
            </w:pPr>
            <w:r>
              <w:rPr/>
            </w:r>
          </w:p>
          <w:p>
            <w:pPr>
              <w:pStyle w:val="style23"/>
              <w:spacing w:line="200" w:lineRule="atLeast"/>
              <w:jc w:val="center"/>
            </w:pPr>
            <w:r>
              <w:rPr/>
            </w:r>
          </w:p>
          <w:p>
            <w:pPr>
              <w:pStyle w:val="style23"/>
              <w:spacing w:line="200" w:lineRule="atLeast"/>
              <w:jc w:val="center"/>
            </w:pPr>
            <w:r>
              <w:rPr>
                <w:rFonts w:ascii="Arial" w:cs="Arial" w:hAnsi="Arial"/>
                <w:b/>
                <w:sz w:val="21"/>
                <w:szCs w:val="21"/>
              </w:rPr>
              <w:t>Câmara de Graduação</w:t>
            </w:r>
          </w:p>
          <w:p>
            <w:pPr>
              <w:pStyle w:val="style23"/>
              <w:spacing w:after="200" w:before="0" w:line="200" w:lineRule="atLeast"/>
              <w:contextualSpacing w:val="false"/>
            </w:pPr>
            <w:r>
              <w:rPr/>
            </w:r>
          </w:p>
        </w:tc>
        <w:tc>
          <w:tcPr>
            <w:tcW w:type="dxa" w:w="4852"/>
            <w:vMerge w:val="continue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7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11"/>
            <w:gridSpan w:val="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00" w:lineRule="atLeast"/>
              <w:jc w:val="both"/>
            </w:pPr>
            <w:r>
              <w:rPr>
                <w:rFonts w:ascii="Arial" w:cs="Arial" w:hAnsi="Arial"/>
                <w:b/>
                <w:bCs/>
                <w:color w:val="4C4C4C"/>
              </w:rPr>
              <w:t>Assunto</w:t>
            </w:r>
            <w:r>
              <w:rPr>
                <w:rFonts w:ascii="Arial" w:cs="Arial" w:hAnsi="Arial"/>
                <w:bCs/>
                <w:color w:val="4C4C4C"/>
              </w:rPr>
              <w:t xml:space="preserve">: </w:t>
            </w:r>
            <w:r>
              <w:rPr>
                <w:rFonts w:ascii="Arial" w:cs="Arial" w:hAnsi="Arial"/>
                <w:color w:val="4C4C4C"/>
              </w:rPr>
              <w:t>Credenciamento de professor – Karina Rodrigues de Faria</w:t>
            </w:r>
          </w:p>
        </w:tc>
        <w:tc>
          <w:tcPr>
            <w:tcW w:type="dxa" w:w="36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11"/>
            <w:gridSpan w:val="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00" w:lineRule="atLeast"/>
              <w:jc w:val="both"/>
            </w:pPr>
            <w:r>
              <w:rPr>
                <w:rFonts w:ascii="Arial" w:cs="Arial" w:hAnsi="Arial"/>
                <w:b/>
                <w:bCs/>
                <w:color w:val="4C4C4C"/>
              </w:rPr>
              <w:t xml:space="preserve">Interessado: </w:t>
            </w:r>
            <w:r>
              <w:rPr>
                <w:rFonts w:ascii="Arial" w:cs="Arial" w:hAnsi="Arial"/>
                <w:color w:val="4C4C4C"/>
              </w:rPr>
              <w:t>Milena Claudia Magalhães Santos Guídio</w:t>
            </w:r>
          </w:p>
        </w:tc>
        <w:tc>
          <w:tcPr>
            <w:tcW w:type="dxa" w:w="36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447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00" w:lineRule="atLeast"/>
              <w:ind w:hanging="0" w:left="0" w:right="51"/>
              <w:jc w:val="both"/>
            </w:pPr>
            <w:r>
              <w:rPr>
                <w:rFonts w:ascii="Arial" w:cs="Arial" w:hAnsi="Arial"/>
                <w:b/>
                <w:bCs/>
                <w:color w:val="4C4C4C"/>
              </w:rPr>
              <w:t>Relatora</w:t>
            </w:r>
            <w:r>
              <w:rPr>
                <w:rFonts w:ascii="Arial" w:cs="Arial" w:hAnsi="Arial"/>
                <w:color w:val="4C4C4C"/>
              </w:rPr>
              <w:t>: Cleiciane Aiane Noleto da Silva</w:t>
            </w:r>
          </w:p>
        </w:tc>
      </w:tr>
    </w:tbl>
    <w:p>
      <w:pPr>
        <w:pStyle w:val="style23"/>
        <w:spacing w:line="200" w:lineRule="atLeast"/>
      </w:pPr>
      <w:r>
        <w:rPr/>
      </w:r>
    </w:p>
    <w:p>
      <w:pPr>
        <w:pStyle w:val="style23"/>
        <w:spacing w:line="200" w:lineRule="atLeast"/>
      </w:pPr>
      <w:r>
        <w:rPr>
          <w:rFonts w:ascii="Arial" w:cs="Arial" w:hAnsi="Arial"/>
          <w:b/>
          <w:sz w:val="21"/>
          <w:szCs w:val="21"/>
        </w:rPr>
        <w:t>Parecer da Câmara:</w:t>
      </w:r>
    </w:p>
    <w:p>
      <w:pPr>
        <w:pStyle w:val="style23"/>
        <w:ind w:firstLine="708" w:left="0" w:right="-725"/>
        <w:jc w:val="both"/>
      </w:pPr>
      <w:r>
        <w:rPr>
          <w:rFonts w:ascii="Arial" w:cs="Arial" w:hAnsi="Arial"/>
          <w:color w:val="333333"/>
          <w:sz w:val="22"/>
          <w:szCs w:val="22"/>
        </w:rPr>
        <w:t xml:space="preserve">Na 128ª sessão ordinária, em 08.04.2014, a câmara acompanha o Parecer </w:t>
      </w:r>
      <w:r>
        <w:rPr>
          <w:rFonts w:ascii="Arial" w:cs="Arial" w:hAnsi="Arial"/>
          <w:color w:val="333333"/>
          <w:sz w:val="22"/>
          <w:szCs w:val="22"/>
          <w:lang w:val="en-US"/>
        </w:rPr>
        <w:t>1583</w:t>
      </w:r>
      <w:r>
        <w:rPr>
          <w:rFonts w:ascii="Arial" w:cs="Arial" w:hAnsi="Arial"/>
          <w:color w:val="333333"/>
          <w:sz w:val="22"/>
          <w:szCs w:val="22"/>
        </w:rPr>
        <w:t>/CGR, cuja relatora é favorável.</w:t>
      </w:r>
    </w:p>
    <w:p>
      <w:pPr>
        <w:pStyle w:val="style23"/>
        <w:ind w:firstLine="708" w:left="0" w:right="279"/>
        <w:jc w:val="both"/>
      </w:pPr>
      <w:r>
        <w:rPr/>
      </w:r>
    </w:p>
    <w:p>
      <w:pPr>
        <w:pStyle w:val="style23"/>
        <w:ind w:firstLine="708" w:left="0" w:right="-81"/>
        <w:jc w:val="both"/>
      </w:pPr>
      <w:r>
        <w:rPr/>
      </w:r>
    </w:p>
    <w:p>
      <w:pPr>
        <w:pStyle w:val="style23"/>
        <w:spacing w:after="0" w:before="0" w:line="200" w:lineRule="atLeast"/>
        <w:contextualSpacing w:val="false"/>
        <w:jc w:val="center"/>
      </w:pPr>
      <w:r>
        <w:rPr>
          <w:rFonts w:ascii="Arial" w:cs="Arial" w:hAnsi="Arial"/>
          <w:bCs/>
          <w:sz w:val="22"/>
          <w:szCs w:val="22"/>
        </w:rPr>
        <w:t>Conselheiro Leonardo Severo da Luz Neto</w:t>
      </w:r>
    </w:p>
    <w:p>
      <w:pPr>
        <w:pStyle w:val="style23"/>
        <w:spacing w:after="0" w:before="0" w:line="200" w:lineRule="atLeast"/>
        <w:contextualSpacing w:val="false"/>
        <w:jc w:val="center"/>
      </w:pPr>
      <w:r>
        <w:rPr>
          <w:rFonts w:ascii="Arial" w:cs="Arial" w:hAnsi="Arial"/>
          <w:b w:val="false"/>
          <w:bCs w:val="false"/>
          <w:sz w:val="22"/>
          <w:szCs w:val="22"/>
        </w:rPr>
        <w:t>Presidente</w:t>
      </w:r>
    </w:p>
    <w:p>
      <w:pPr>
        <w:pStyle w:val="style0"/>
        <w:spacing w:line="200" w:lineRule="atLeast"/>
        <w:ind w:hanging="0" w:left="0" w:right="99"/>
        <w:jc w:val="center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tbl>
      <w:tblPr>
        <w:jc w:val="left"/>
        <w:tblInd w:type="dxa" w:w="-540"/>
        <w:tblBorders>
          <w:top w:color="000001" w:space="0" w:sz="4" w:val="single"/>
          <w:left w:color="000001" w:space="0" w:sz="4" w:val="single"/>
        </w:tblBorders>
      </w:tblPr>
      <w:tblGrid>
        <w:gridCol w:w="4564"/>
        <w:gridCol w:w="5085"/>
      </w:tblGrid>
      <w:tr>
        <w:trPr>
          <w:trHeight w:hRule="atLeast" w:val="524"/>
          <w:cantSplit w:val="false"/>
        </w:trPr>
        <w:tc>
          <w:tcPr>
            <w:tcW w:type="dxa" w:w="4564"/>
            <w:vMerge w:val="restart"/>
            <w:tcBorders>
              <w:top w:color="000001" w:space="0" w:sz="4" w:val="single"/>
              <w:lef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00" w:lineRule="atLeast"/>
              <w:jc w:val="both"/>
            </w:pPr>
            <w:r>
              <w:rPr/>
              <w:drawing>
                <wp:inline distB="0" distL="0" distR="0" distT="0">
                  <wp:extent cx="2564765" cy="51752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76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00" w:lineRule="atLeast"/>
              <w:jc w:val="both"/>
            </w:pPr>
            <w:r>
              <w:rPr/>
            </w:r>
          </w:p>
          <w:p>
            <w:pPr>
              <w:pStyle w:val="style0"/>
              <w:spacing w:line="200" w:lineRule="atLeast"/>
              <w:jc w:val="both"/>
            </w:pPr>
            <w:r>
              <w:rPr>
                <w:rFonts w:ascii="Arial" w:cs="Arial" w:hAnsi="Arial"/>
                <w:b/>
                <w:bCs/>
                <w:color w:val="4C4C4C"/>
              </w:rPr>
              <w:t>Processo</w:t>
            </w:r>
            <w:r>
              <w:rPr>
                <w:rFonts w:ascii="Arial" w:cs="Arial" w:hAnsi="Arial"/>
                <w:bCs/>
                <w:color w:val="4C4C4C"/>
              </w:rPr>
              <w:t>:</w:t>
            </w:r>
            <w:r>
              <w:rPr>
                <w:rFonts w:ascii="Arial" w:cs="Arial" w:hAnsi="Arial"/>
                <w:color w:val="4C4C4C"/>
              </w:rPr>
              <w:t xml:space="preserve"> </w:t>
            </w:r>
            <w:r>
              <w:rPr>
                <w:rFonts w:ascii="Arial" w:cs="Arial" w:hAnsi="Arial"/>
                <w:color w:val="4C4C4C"/>
                <w:lang w:bidi="bn-IN"/>
              </w:rPr>
              <w:t>23118.000492/2014-25</w:t>
            </w:r>
          </w:p>
        </w:tc>
      </w:tr>
      <w:tr>
        <w:trPr>
          <w:trHeight w:hRule="atLeast" w:val="484"/>
          <w:cantSplit w:val="false"/>
        </w:trPr>
        <w:tc>
          <w:tcPr>
            <w:tcW w:type="dxa" w:w="4564"/>
            <w:vMerge w:val="continue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00" w:lineRule="atLeast"/>
              <w:jc w:val="both"/>
            </w:pPr>
            <w:r>
              <w:rPr/>
            </w:r>
          </w:p>
        </w:tc>
        <w:tc>
          <w:tcPr>
            <w:tcW w:type="dxa" w:w="50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00" w:lineRule="atLeast"/>
              <w:jc w:val="both"/>
            </w:pPr>
            <w:r>
              <w:rPr/>
            </w:r>
          </w:p>
          <w:p>
            <w:pPr>
              <w:pStyle w:val="style0"/>
              <w:spacing w:line="200" w:lineRule="atLeast"/>
              <w:jc w:val="both"/>
            </w:pPr>
            <w:r>
              <w:rPr>
                <w:rFonts w:ascii="Arial" w:cs="Arial" w:hAnsi="Arial"/>
                <w:b/>
                <w:color w:val="4C4C4C"/>
                <w:lang w:val="en-US"/>
              </w:rPr>
              <w:t>Parecer</w:t>
            </w:r>
            <w:r>
              <w:rPr>
                <w:rFonts w:ascii="Arial" w:cs="Arial" w:hAnsi="Arial"/>
                <w:color w:val="4C4C4C"/>
                <w:lang w:val="en-US"/>
              </w:rPr>
              <w:t>: 1583/CGR</w:t>
            </w:r>
          </w:p>
        </w:tc>
      </w:tr>
      <w:tr>
        <w:trPr>
          <w:trHeight w:hRule="atLeast" w:val="294"/>
          <w:cantSplit w:val="false"/>
        </w:trPr>
        <w:tc>
          <w:tcPr>
            <w:tcW w:type="dxa" w:w="964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00" w:lineRule="atLeast"/>
              <w:jc w:val="both"/>
            </w:pPr>
            <w:r>
              <w:rPr>
                <w:rFonts w:ascii="Arial" w:cs="Arial" w:hAnsi="Arial"/>
                <w:b/>
                <w:bCs/>
                <w:color w:val="4C4C4C"/>
              </w:rPr>
              <w:t>Assunto</w:t>
            </w:r>
            <w:r>
              <w:rPr>
                <w:rFonts w:ascii="Arial" w:cs="Arial" w:hAnsi="Arial"/>
                <w:bCs/>
                <w:color w:val="4C4C4C"/>
              </w:rPr>
              <w:t xml:space="preserve">: </w:t>
            </w:r>
            <w:r>
              <w:rPr>
                <w:rFonts w:ascii="Arial" w:cs="Arial" w:hAnsi="Arial"/>
                <w:color w:val="4C4C4C"/>
              </w:rPr>
              <w:t>Credenciamento de professor – Karina Rodrigues de Faria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964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00" w:lineRule="atLeast"/>
              <w:jc w:val="both"/>
            </w:pPr>
            <w:r>
              <w:rPr>
                <w:rFonts w:ascii="Arial" w:cs="Arial" w:hAnsi="Arial"/>
                <w:b/>
                <w:bCs/>
                <w:color w:val="4C4C4C"/>
              </w:rPr>
              <w:t xml:space="preserve">Interessado: </w:t>
            </w:r>
            <w:r>
              <w:rPr>
                <w:rFonts w:ascii="Arial" w:cs="Arial" w:hAnsi="Arial"/>
                <w:color w:val="4C4C4C"/>
              </w:rPr>
              <w:t>Milena Claudia Magalhães Santos Guídio</w:t>
            </w:r>
          </w:p>
        </w:tc>
      </w:tr>
      <w:tr>
        <w:trPr>
          <w:trHeight w:hRule="atLeast" w:val="279"/>
          <w:cantSplit w:val="false"/>
        </w:trPr>
        <w:tc>
          <w:tcPr>
            <w:tcW w:type="dxa" w:w="964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00" w:lineRule="atLeast"/>
              <w:ind w:hanging="0" w:left="0" w:right="51"/>
              <w:jc w:val="both"/>
            </w:pPr>
            <w:r>
              <w:rPr>
                <w:rFonts w:ascii="Arial" w:cs="Arial" w:hAnsi="Arial"/>
                <w:b/>
                <w:bCs/>
                <w:color w:val="4C4C4C"/>
              </w:rPr>
              <w:t>Relator</w:t>
            </w:r>
            <w:r>
              <w:rPr>
                <w:rFonts w:ascii="Arial" w:cs="Arial" w:hAnsi="Arial"/>
                <w:color w:val="4C4C4C"/>
              </w:rPr>
              <w:t>: Cleiciane Aiane Noleto da Silva</w:t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ind w:hanging="0" w:left="-313" w:right="0"/>
        <w:jc w:val="both"/>
      </w:pPr>
      <w:r>
        <w:rPr>
          <w:rFonts w:ascii="Arial" w:hAnsi="Arial"/>
          <w:b/>
          <w:bCs/>
          <w:color w:val="4C4C4C"/>
        </w:rPr>
        <w:t>Relatório:</w:t>
      </w:r>
    </w:p>
    <w:p>
      <w:pPr>
        <w:pStyle w:val="style0"/>
        <w:ind w:hanging="0" w:left="-313" w:right="0"/>
        <w:jc w:val="both"/>
      </w:pPr>
      <w:r>
        <w:rPr>
          <w:rFonts w:ascii="Arial" w:hAnsi="Arial"/>
          <w:b/>
          <w:bCs/>
          <w:color w:val="4C4C4C"/>
        </w:rPr>
        <w:tab/>
      </w:r>
      <w:r>
        <w:rPr>
          <w:rFonts w:ascii="Arial" w:hAnsi="Arial"/>
          <w:color w:val="4C4C4C"/>
        </w:rPr>
        <w:t xml:space="preserve">O referido processo trata do credenciamento de professora colaboradora Karina Rodrigues de Faria para ministrar as disciplinas de Introdução aos Estudos da Linguagem, Linguística I e Literatura Brasileira I junto ao Departamento de Estudos Linguísticos e Literários (DELL) do </w:t>
      </w:r>
      <w:r>
        <w:rPr>
          <w:rFonts w:ascii="Arial" w:hAnsi="Arial"/>
          <w:i/>
          <w:color w:val="4C4C4C"/>
        </w:rPr>
        <w:t>campus</w:t>
      </w:r>
      <w:r>
        <w:rPr>
          <w:rFonts w:ascii="Arial" w:hAnsi="Arial"/>
          <w:color w:val="4C4C4C"/>
        </w:rPr>
        <w:t xml:space="preserve"> de Vilhena. Consta no processo:</w:t>
      </w:r>
    </w:p>
    <w:p>
      <w:pPr>
        <w:pStyle w:val="style0"/>
        <w:ind w:hanging="0" w:left="-313" w:right="0"/>
        <w:jc w:val="both"/>
      </w:pPr>
      <w:r>
        <w:rPr>
          <w:rFonts w:ascii="Arial" w:hAnsi="Arial"/>
          <w:color w:val="4C4C4C"/>
        </w:rPr>
        <w:t>1 – Requerimento de Karina Rodrigues de Faria solicitando seu credenciamento junto ao DELL de Vilhena para ministrar as disciplinas de Introdução aos Estudos da Linguagem, Linguística I e Literatura Brasileira I, página 01;</w:t>
      </w:r>
    </w:p>
    <w:p>
      <w:pPr>
        <w:pStyle w:val="style0"/>
        <w:ind w:hanging="0" w:left="-313" w:right="0"/>
        <w:jc w:val="both"/>
      </w:pPr>
      <w:r>
        <w:rPr>
          <w:rFonts w:ascii="Arial" w:hAnsi="Arial"/>
          <w:color w:val="4C4C4C"/>
        </w:rPr>
        <w:t>2 – Termo de adesão de prestação de serviço voluntário (anexo 01 da Resolução 264/CONSEA) de Karina Rodrigues Faria (03 cópias), páginas 02 à 07;</w:t>
      </w:r>
    </w:p>
    <w:p>
      <w:pPr>
        <w:pStyle w:val="style0"/>
        <w:ind w:hanging="0" w:left="-313" w:right="0"/>
        <w:jc w:val="both"/>
      </w:pPr>
      <w:r>
        <w:rPr>
          <w:rFonts w:ascii="Arial" w:hAnsi="Arial"/>
          <w:color w:val="4C4C4C"/>
        </w:rPr>
        <w:t>3 – Cópia do Certificado de Conclusão do Curso de Mestrado em Ciências da Linguagem de Karina Rodrigues Faria, emitido pela Universidade Federal de Rondônia, página 08 (frente e verso);</w:t>
      </w:r>
    </w:p>
    <w:p>
      <w:pPr>
        <w:pStyle w:val="style0"/>
        <w:ind w:hanging="0" w:left="-313" w:right="0"/>
        <w:jc w:val="both"/>
      </w:pPr>
      <w:r>
        <w:rPr>
          <w:rFonts w:ascii="Arial" w:hAnsi="Arial"/>
          <w:color w:val="4C4C4C"/>
        </w:rPr>
        <w:t>4 – Cópia dos contratos de trabalho de Karina Rodrigues Faria com a Associação Cultural e Educacional de Vilhena e o Centro de Ensino Superior de Colorado do Oeste como Professora do Ensino Superior, admitida em 01 de fevereiro e 01 de agosto de 2011, respectivamente, página 09;</w:t>
      </w:r>
    </w:p>
    <w:p>
      <w:pPr>
        <w:pStyle w:val="style0"/>
        <w:ind w:hanging="0" w:left="-313" w:right="0"/>
        <w:jc w:val="both"/>
      </w:pPr>
      <w:r>
        <w:rPr>
          <w:rFonts w:ascii="Arial" w:hAnsi="Arial"/>
          <w:color w:val="4C4C4C"/>
        </w:rPr>
        <w:t>5 – Cópia da Qualificação Civil da Carteira de Trabalho de Karina Rodrigues Faria informando seus dados pessoais, página 10;</w:t>
      </w:r>
    </w:p>
    <w:p>
      <w:pPr>
        <w:pStyle w:val="style0"/>
        <w:ind w:hanging="0" w:left="-313" w:right="0"/>
        <w:jc w:val="both"/>
      </w:pPr>
      <w:r>
        <w:rPr>
          <w:rFonts w:ascii="Arial" w:hAnsi="Arial"/>
          <w:color w:val="4C4C4C"/>
        </w:rPr>
        <w:t>6 – Cópia da Carteira de Trabalho e Previdência Social de Karina Rodrigues Faria, página 11;</w:t>
      </w:r>
    </w:p>
    <w:p>
      <w:pPr>
        <w:pStyle w:val="style0"/>
        <w:ind w:hanging="0" w:left="-313" w:right="0"/>
        <w:jc w:val="both"/>
      </w:pPr>
      <w:r>
        <w:rPr>
          <w:rFonts w:ascii="Arial" w:hAnsi="Arial"/>
          <w:color w:val="4C4C4C"/>
        </w:rPr>
        <w:t>7 – Cópia do Certificado de participação no Programa Institucional de Bolsas de Iniciação Científica PIBIC/UNIR-CNPq no período de agosto de 2005 à julho de 2006, página 12;</w:t>
      </w:r>
    </w:p>
    <w:p>
      <w:pPr>
        <w:pStyle w:val="style0"/>
        <w:ind w:hanging="0" w:left="-313" w:right="0"/>
        <w:jc w:val="both"/>
      </w:pPr>
      <w:r>
        <w:rPr>
          <w:rFonts w:ascii="Arial" w:hAnsi="Arial"/>
          <w:color w:val="4C4C4C"/>
        </w:rPr>
        <w:t>8 - Cópia do Certificado de participação no Programa Institucional de Bolsas de Iniciação Científica PIBIC/UNIR-CNPq no período de agosto de 2005 à julho de 2006 de Karina Rodrigues Faria, página 12;</w:t>
      </w:r>
    </w:p>
    <w:p>
      <w:pPr>
        <w:pStyle w:val="style0"/>
        <w:ind w:hanging="0" w:left="-313" w:right="0"/>
        <w:jc w:val="both"/>
      </w:pPr>
      <w:r>
        <w:rPr>
          <w:rFonts w:ascii="Arial" w:hAnsi="Arial"/>
          <w:color w:val="4C4C4C"/>
        </w:rPr>
        <w:t>9 – Cópia do Certificado de participação no Programa Institucional de Bolsas de Iniciação Científica PIBIC/UNIR-CNPq no período de agosto de 2005 à julho de 2006 de Maria do Socorro Pessoa como orientadora de Karina Rodrigues Faria, página 13;</w:t>
      </w:r>
    </w:p>
    <w:p>
      <w:pPr>
        <w:pStyle w:val="style0"/>
        <w:ind w:hanging="0" w:left="-313" w:right="0"/>
        <w:jc w:val="both"/>
      </w:pPr>
      <w:r>
        <w:rPr>
          <w:rFonts w:ascii="Arial" w:hAnsi="Arial"/>
          <w:color w:val="4C4C4C"/>
        </w:rPr>
        <w:t>10 – Cópia do Histórico Escolar do curso de Mestrado em Ciências da Linguagem de Karina Rodrigues Faria, página 14;</w:t>
      </w:r>
    </w:p>
    <w:p>
      <w:pPr>
        <w:pStyle w:val="style0"/>
        <w:ind w:hanging="0" w:left="-313" w:right="0"/>
        <w:jc w:val="both"/>
      </w:pPr>
      <w:r>
        <w:rPr>
          <w:rFonts w:ascii="Arial" w:hAnsi="Arial"/>
          <w:color w:val="4C4C4C"/>
        </w:rPr>
        <w:t xml:space="preserve">11 – </w:t>
      </w:r>
      <w:r>
        <w:rPr>
          <w:rFonts w:ascii="Arial" w:hAnsi="Arial"/>
          <w:i/>
          <w:color w:val="4C4C4C"/>
        </w:rPr>
        <w:t>Curriculum lattes</w:t>
      </w:r>
      <w:r>
        <w:rPr>
          <w:rFonts w:ascii="Arial" w:hAnsi="Arial"/>
          <w:color w:val="4C4C4C"/>
        </w:rPr>
        <w:t xml:space="preserve"> de Karina Rodrigues Faria, páginas 15 à 19;</w:t>
      </w:r>
    </w:p>
    <w:p>
      <w:pPr>
        <w:pStyle w:val="style0"/>
        <w:ind w:hanging="0" w:left="-313" w:right="0"/>
        <w:jc w:val="both"/>
      </w:pPr>
      <w:r>
        <w:rPr>
          <w:rFonts w:ascii="Arial" w:hAnsi="Arial"/>
          <w:color w:val="4C4C4C"/>
        </w:rPr>
        <w:t>12 – Declaração da Chefe do DELL, Milena Cláudia Magalhães Santos Guídio informando o quadro de 12 professores permanentes e 1 professor credenciado neste departamento, página 20;</w:t>
      </w:r>
    </w:p>
    <w:p>
      <w:pPr>
        <w:pStyle w:val="style0"/>
        <w:ind w:hanging="0" w:left="-313" w:right="0"/>
        <w:jc w:val="both"/>
      </w:pPr>
      <w:r>
        <w:rPr>
          <w:rFonts w:ascii="Arial" w:hAnsi="Arial"/>
          <w:color w:val="4C4C4C"/>
        </w:rPr>
        <w:t>13 – Plano de Trabalho para as disciplinas de Introdução aos Estudos Literários, Linguística e Literatura Brasileira, a serem ministradas por Karina Rodrigues Faria e a indicação da professora Marisa Fernandes como co-responsável por essas disciplinas, página 21;</w:t>
      </w:r>
    </w:p>
    <w:p>
      <w:pPr>
        <w:pStyle w:val="style0"/>
        <w:ind w:hanging="0" w:left="-313" w:right="0"/>
        <w:jc w:val="both"/>
      </w:pPr>
      <w:r>
        <w:rPr>
          <w:rFonts w:ascii="Arial" w:hAnsi="Arial"/>
          <w:color w:val="4C4C4C"/>
        </w:rPr>
        <w:t>14 – Despacho da Chefe do DELL, Milena Cláudia Magalhães Santos Guídio, encaminhando o processo ao relator Leandro Wallace Menegolo para análise e Parecer, página 22;</w:t>
      </w:r>
    </w:p>
    <w:p>
      <w:pPr>
        <w:pStyle w:val="style0"/>
        <w:ind w:hanging="0" w:left="-313" w:right="0"/>
        <w:jc w:val="both"/>
      </w:pPr>
      <w:r>
        <w:rPr>
          <w:rFonts w:ascii="Arial" w:hAnsi="Arial"/>
          <w:color w:val="4C4C4C"/>
        </w:rPr>
        <w:t>15 – Parecer favorável ao credenciamento de Karina Rodrigues Faria emitido por Leandro Wallace Menegolo, página 23;</w:t>
      </w:r>
    </w:p>
    <w:p>
      <w:pPr>
        <w:pStyle w:val="style0"/>
        <w:ind w:hanging="0" w:left="-313" w:right="0"/>
        <w:jc w:val="both"/>
      </w:pPr>
      <w:r>
        <w:rPr>
          <w:rFonts w:ascii="Arial" w:hAnsi="Arial"/>
          <w:color w:val="4C4C4C"/>
        </w:rPr>
        <w:t>16 – Cópia da ata da 1ª Reunião Extraordinária do CONDEP/DELL acompanhando o parecer favorável ao credenciamento, página 24;</w:t>
      </w:r>
    </w:p>
    <w:p>
      <w:pPr>
        <w:pStyle w:val="style0"/>
        <w:ind w:hanging="0" w:left="-313" w:right="0"/>
        <w:jc w:val="both"/>
      </w:pPr>
      <w:r>
        <w:rPr>
          <w:rFonts w:ascii="Arial" w:hAnsi="Arial"/>
          <w:color w:val="4C4C4C"/>
        </w:rPr>
        <w:t>17 – Despacho de Milena Cláudia Magalhães Santos Guídio encaminhando o processo ao Conselho do campus de Vilhena e despacho da Diretora do campus encaminhando o processo ao conselheiro Alexandre para análise e parecer, página 25;</w:t>
      </w:r>
    </w:p>
    <w:p>
      <w:pPr>
        <w:pStyle w:val="style0"/>
        <w:ind w:hanging="0" w:left="-313" w:right="0"/>
        <w:jc w:val="both"/>
      </w:pPr>
      <w:r>
        <w:rPr>
          <w:rFonts w:ascii="Arial" w:hAnsi="Arial"/>
          <w:color w:val="4C4C4C"/>
        </w:rPr>
        <w:t>18 – Parecer de Alexandre de Freitas Carneiro favorável ao credenciamento de Karina Rodrigues Faria, página 26;</w:t>
      </w:r>
    </w:p>
    <w:p>
      <w:pPr>
        <w:pStyle w:val="style0"/>
        <w:ind w:hanging="0" w:left="-313" w:right="0"/>
        <w:jc w:val="both"/>
      </w:pPr>
      <w:r>
        <w:rPr>
          <w:rFonts w:ascii="Arial" w:hAnsi="Arial"/>
          <w:color w:val="4C4C4C"/>
        </w:rPr>
        <w:t>19 – Cópia da Ata 187 do Conselho do Campus de Vilhena acompanhando o parecer de Alexandre de Freitas Carneiro, favorável ao credenciamento, páginas 27 à 29;</w:t>
      </w:r>
    </w:p>
    <w:p>
      <w:pPr>
        <w:pStyle w:val="style0"/>
        <w:ind w:hanging="0" w:left="-313" w:right="0"/>
        <w:jc w:val="both"/>
      </w:pPr>
      <w:r>
        <w:rPr>
          <w:rFonts w:ascii="Arial" w:hAnsi="Arial"/>
          <w:color w:val="4C4C4C"/>
        </w:rPr>
        <w:t>20 – Declaração de voto da conselheira Lilian Reichert Coelho referente ao processo de afastamento para doutorado solicitado por Daiani Ludmila Barth, páginas 30 à 33;</w:t>
      </w:r>
    </w:p>
    <w:p>
      <w:pPr>
        <w:pStyle w:val="style0"/>
        <w:ind w:hanging="0" w:left="-313" w:right="0"/>
        <w:jc w:val="both"/>
      </w:pPr>
      <w:r>
        <w:rPr>
          <w:rFonts w:ascii="Arial" w:hAnsi="Arial"/>
          <w:color w:val="4C4C4C"/>
        </w:rPr>
        <w:t>21 – Despacho da Diretora Pró-Tempore do Campus de Vilhena, Loidi Lorenzzi da Silva encaminhando o processo à PROGRAD, página 34;</w:t>
      </w:r>
    </w:p>
    <w:p>
      <w:pPr>
        <w:pStyle w:val="style0"/>
        <w:ind w:hanging="0" w:left="-313" w:right="0"/>
        <w:jc w:val="both"/>
      </w:pPr>
      <w:r>
        <w:rPr>
          <w:rFonts w:ascii="Arial" w:hAnsi="Arial"/>
          <w:color w:val="4C4C4C"/>
        </w:rPr>
        <w:t>22 – Roteiro para análise de processo para credenciamento de professores colaboradores emitido por Edson Carlos Fróes de Araújo, da PROGRAD, informando que constam no processo todos os documentos necessários para o credenciamento de Karina Rodrigues Faria, página 35;</w:t>
      </w:r>
    </w:p>
    <w:p>
      <w:pPr>
        <w:pStyle w:val="style0"/>
        <w:ind w:hanging="0" w:left="-313" w:right="0"/>
        <w:jc w:val="both"/>
      </w:pPr>
      <w:r>
        <w:rPr>
          <w:rFonts w:ascii="Arial" w:hAnsi="Arial"/>
          <w:color w:val="4C4C4C"/>
        </w:rPr>
        <w:t>23 – Despacho nº 124 da PROGRAD encaminhando o processo ao CONSEA para parecer final, página 36;</w:t>
      </w:r>
    </w:p>
    <w:p>
      <w:pPr>
        <w:pStyle w:val="style0"/>
        <w:ind w:hanging="0" w:left="-313" w:right="0"/>
        <w:jc w:val="both"/>
      </w:pPr>
      <w:r>
        <w:rPr>
          <w:rFonts w:ascii="Arial" w:hAnsi="Arial"/>
          <w:color w:val="4C4C4C"/>
        </w:rPr>
        <w:t>24 – Despacho/2014/0170 da SECONS ao Presidente da Câmara de Graduação Leonardo Severo da Luz Neto para instrução e despacho do mesmo encaminhando o processo à conselheira Cleiciane Aiane Noleto da Silva para análise e parecer, página 37;</w:t>
      </w:r>
    </w:p>
    <w:p>
      <w:pPr>
        <w:pStyle w:val="style0"/>
        <w:ind w:hanging="0" w:left="-313" w:right="0"/>
        <w:jc w:val="both"/>
      </w:pPr>
      <w:r>
        <w:rPr>
          <w:rFonts w:ascii="Arial" w:hAnsi="Arial"/>
          <w:color w:val="4C4C4C"/>
        </w:rPr>
        <w:t>25 – Despacho/2014/0190 da CGR encaminhando o processo à conselheira Cleiciane Aiane Noleto da Silva para análise e parecer, página 32.</w:t>
      </w:r>
    </w:p>
    <w:p>
      <w:pPr>
        <w:pStyle w:val="style0"/>
        <w:ind w:hanging="0" w:left="-313" w:right="0"/>
        <w:jc w:val="both"/>
      </w:pPr>
      <w:r>
        <w:rPr/>
      </w:r>
    </w:p>
    <w:p>
      <w:pPr>
        <w:pStyle w:val="style0"/>
        <w:ind w:hanging="0" w:left="-313" w:right="0"/>
        <w:jc w:val="both"/>
      </w:pPr>
      <w:r>
        <w:rPr>
          <w:rFonts w:ascii="Arial" w:hAnsi="Arial"/>
          <w:b/>
          <w:bCs/>
          <w:color w:val="4C4C4C"/>
        </w:rPr>
        <w:t>II – Análise</w:t>
      </w:r>
    </w:p>
    <w:p>
      <w:pPr>
        <w:pStyle w:val="style0"/>
        <w:ind w:hanging="0" w:left="-313" w:right="0"/>
        <w:jc w:val="both"/>
      </w:pPr>
      <w:r>
        <w:rPr>
          <w:rFonts w:ascii="Arial" w:hAnsi="Arial"/>
          <w:color w:val="4C4C4C"/>
        </w:rPr>
        <w:tab/>
        <w:t xml:space="preserve">O processo foi iniciado no Departamento de Estudos Linguísticos e Literários do campus de Vilhena, com o requerimento de Karina Rodrigues Faria solicitando seu credenciamento na Fundação Universidade Federal de Rondônia para ministrar as disciplinas de Introdução aos Estudos Literários, Linguística e Literatura Brasileira junto à esse departamento.  </w:t>
      </w:r>
    </w:p>
    <w:p>
      <w:pPr>
        <w:pStyle w:val="style0"/>
        <w:ind w:hanging="0" w:left="-313" w:right="0"/>
        <w:jc w:val="both"/>
      </w:pPr>
      <w:r>
        <w:rPr>
          <w:rFonts w:ascii="Arial" w:hAnsi="Arial"/>
          <w:color w:val="4C4C4C"/>
        </w:rPr>
        <w:t xml:space="preserve">O processo foi analisado por meio de parecer pelo professor Leandro Wallace Menegolo, conselheiro do Conselho do DELL, que se mostrou favorável ao credenciamento. O Conselho do Departamento em Reunião Extraordinária, no dia 20 de fevereiro de 2014, através de ata, acompanhou o parecer do relator aprovando o credenciamento. </w:t>
      </w:r>
    </w:p>
    <w:p>
      <w:pPr>
        <w:pStyle w:val="style0"/>
        <w:ind w:hanging="0" w:left="-313" w:right="0"/>
        <w:jc w:val="both"/>
      </w:pPr>
      <w:r>
        <w:rPr>
          <w:rFonts w:ascii="Arial" w:hAnsi="Arial"/>
          <w:color w:val="4C4C4C"/>
        </w:rPr>
        <w:t xml:space="preserve">O processo foi encaminhado ao conselheiro Alexandre de Freitas Carneiro, do Conselho de </w:t>
      </w:r>
      <w:r>
        <w:rPr>
          <w:rFonts w:ascii="Arial" w:hAnsi="Arial"/>
          <w:i/>
          <w:color w:val="4C4C4C"/>
        </w:rPr>
        <w:t>Campus</w:t>
      </w:r>
      <w:r>
        <w:rPr>
          <w:rFonts w:ascii="Arial" w:hAnsi="Arial"/>
          <w:color w:val="4C4C4C"/>
        </w:rPr>
        <w:t xml:space="preserve"> de Vilhena para análise e parecer e este se mostrou favorável ao credenciamento. Na Ata 187 da reunião do Conselho do </w:t>
      </w:r>
      <w:r>
        <w:rPr>
          <w:rFonts w:ascii="Arial" w:hAnsi="Arial"/>
          <w:i/>
          <w:color w:val="4C4C4C"/>
        </w:rPr>
        <w:t>campus</w:t>
      </w:r>
      <w:r>
        <w:rPr>
          <w:rFonts w:ascii="Arial" w:hAnsi="Arial"/>
          <w:color w:val="4C4C4C"/>
        </w:rPr>
        <w:t xml:space="preserve"> de Vilhena os conselheiros acompanharam o parecer favorável.</w:t>
      </w:r>
    </w:p>
    <w:p>
      <w:pPr>
        <w:pStyle w:val="style0"/>
        <w:ind w:hanging="0" w:left="-313" w:right="0"/>
        <w:jc w:val="both"/>
      </w:pPr>
      <w:r>
        <w:rPr>
          <w:rFonts w:ascii="Arial" w:hAnsi="Arial"/>
          <w:color w:val="4C4C4C"/>
        </w:rPr>
        <w:t xml:space="preserve">A Diretora do Campus de Vilhena encaminhou o processo à PROGRAD, que após análise o encaminhou à SECONS. Esta, por sua vez, o encaminhou ao presidente da Câmara de Graduação – CGR através do Despacho/0030. Por último o processo foi encaminhado a conselheira Cleiciane Aiane Noleto para análise e parecer. </w:t>
      </w:r>
    </w:p>
    <w:p>
      <w:pPr>
        <w:pStyle w:val="style0"/>
        <w:ind w:hanging="0" w:left="-313" w:right="0"/>
        <w:jc w:val="both"/>
      </w:pPr>
      <w:r>
        <w:rPr>
          <w:rFonts w:ascii="Arial" w:hAnsi="Arial"/>
          <w:color w:val="4C4C4C"/>
        </w:rPr>
        <w:t>O processo seguiu os trâmites regimentais necessários e a solicitação está de acordo com a Resolução 264/CONSEA, de 2011, que estabelece critérios e normas para credenciamento de professores para prestação de serviço voluntário nos cursos da UNIR.</w:t>
      </w:r>
    </w:p>
    <w:p>
      <w:pPr>
        <w:pStyle w:val="style0"/>
        <w:ind w:hanging="0" w:left="-313" w:right="0"/>
        <w:jc w:val="both"/>
      </w:pPr>
      <w:r>
        <w:rPr/>
      </w:r>
    </w:p>
    <w:p>
      <w:pPr>
        <w:pStyle w:val="style0"/>
        <w:ind w:hanging="0" w:left="-313" w:right="0"/>
        <w:jc w:val="both"/>
      </w:pPr>
      <w:r>
        <w:rPr>
          <w:rFonts w:ascii="Arial" w:hAnsi="Arial"/>
          <w:b/>
          <w:bCs/>
          <w:color w:val="4C4C4C"/>
        </w:rPr>
        <w:t>III – Parecer</w:t>
      </w:r>
    </w:p>
    <w:p>
      <w:pPr>
        <w:pStyle w:val="style0"/>
        <w:ind w:hanging="0" w:left="-313" w:right="0"/>
        <w:jc w:val="both"/>
      </w:pPr>
      <w:r>
        <w:rPr>
          <w:rFonts w:ascii="Arial" w:hAnsi="Arial"/>
          <w:color w:val="4C4C4C"/>
        </w:rPr>
        <w:tab/>
        <w:t xml:space="preserve">Diante do exposto, sou de parecer favorável à aprovação do credenciamento da professora colaboradora Karina Rodrigues Faria para ministrar as disciplinas de Introdução aos Estudos Literários, Linguística e Literatura Brasileira junto ao Departamento de Estudos Linguísticos e Literários do </w:t>
      </w:r>
      <w:r>
        <w:rPr>
          <w:rFonts w:ascii="Arial" w:hAnsi="Arial"/>
          <w:i/>
          <w:color w:val="4C4C4C"/>
        </w:rPr>
        <w:t>campus</w:t>
      </w:r>
      <w:r>
        <w:rPr>
          <w:rFonts w:ascii="Arial" w:hAnsi="Arial"/>
          <w:color w:val="4C4C4C"/>
        </w:rPr>
        <w:t xml:space="preserve"> de Vilhena.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right"/>
      </w:pPr>
      <w:r>
        <w:rPr>
          <w:rFonts w:ascii="Arial" w:hAnsi="Arial"/>
          <w:color w:val="4C4C4C"/>
        </w:rPr>
        <w:t>Porto Velho, 28 de março de 2014.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Arial" w:hAnsi="Arial"/>
          <w:color w:val="4C4C4C"/>
        </w:rPr>
        <w:t>Cleiciane Aiane Noleto da Silva</w:t>
      </w:r>
    </w:p>
    <w:p>
      <w:pPr>
        <w:pStyle w:val="style0"/>
        <w:jc w:val="center"/>
      </w:pPr>
      <w:r>
        <w:rPr>
          <w:rFonts w:ascii="Arial" w:hAnsi="Arial"/>
          <w:color w:val="4C4C4C"/>
        </w:rPr>
        <w:t>Relatora CGR/CONSEA</w:t>
      </w:r>
    </w:p>
    <w:sectPr>
      <w:footerReference r:id="rId4" w:type="default"/>
      <w:type w:val="nextPage"/>
      <w:pgSz w:h="16838" w:w="11906"/>
      <w:pgMar w:bottom="1788" w:footer="1013" w:gutter="0" w:header="0" w:left="1701" w:right="1701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</w:pPr>
    <w:r>
      <w:rPr/>
    </w:r>
  </w:p>
  <w:p>
    <w:pPr>
      <w:pStyle w:val="style22"/>
    </w:pPr>
    <w:r>
      <w:rPr/>
    </w:r>
  </w:p>
  <w:tbl>
    <w:tblPr>
      <w:jc w:val="left"/>
      <w:tblInd w:type="dxa" w:w="-547"/>
      <w:tblBorders>
        <w:top w:color="000001" w:space="0" w:sz="2" w:val="single"/>
        <w:left w:color="000001" w:space="0" w:sz="2" w:val="single"/>
        <w:bottom w:color="000001" w:space="0" w:sz="2" w:val="single"/>
      </w:tblBorders>
    </w:tblPr>
    <w:tblGrid>
      <w:gridCol w:w="3585"/>
      <w:gridCol w:w="2974"/>
      <w:gridCol w:w="2337"/>
    </w:tblGrid>
    <w:tr>
      <w:trPr>
        <w:trHeight w:hRule="atLeast" w:val="65"/>
        <w:cantSplit w:val="false"/>
      </w:trPr>
      <w:tc>
        <w:tcPr>
          <w:tcW w:type="dxa" w:w="3585"/>
          <w:tcBorders>
            <w:top w:color="000001" w:space="0" w:sz="2" w:val="single"/>
            <w:left w:color="000001" w:space="0" w:sz="2" w:val="single"/>
            <w:bottom w:color="000001" w:space="0" w:sz="2" w:val="single"/>
          </w:tcBorders>
          <w:shd w:fill="FFFFFF" w:val="clear"/>
          <w:tcMar>
            <w:top w:type="dxa" w:w="0"/>
            <w:left w:type="dxa" w:w="108"/>
            <w:bottom w:type="dxa" w:w="0"/>
            <w:right w:type="dxa" w:w="108"/>
          </w:tcMar>
        </w:tcPr>
        <w:p>
          <w:pPr>
            <w:pStyle w:val="style22"/>
          </w:pPr>
          <w:r>
            <w:rPr>
              <w:rFonts w:ascii="Arial" w:hAnsi="Arial"/>
              <w:color w:val="4C4C4C"/>
              <w:sz w:val="18"/>
              <w:szCs w:val="18"/>
            </w:rPr>
            <w:t>Secretaria dos Conselhos Superiores</w:t>
          </w:r>
        </w:p>
      </w:tc>
      <w:tc>
        <w:tcPr>
          <w:tcW w:type="dxa" w:w="2974"/>
          <w:tcBorders>
            <w:top w:color="000001" w:space="0" w:sz="2" w:val="single"/>
            <w:left w:color="000001" w:space="0" w:sz="2" w:val="single"/>
            <w:bottom w:color="000001" w:space="0" w:sz="2" w:val="single"/>
          </w:tcBorders>
          <w:shd w:fill="FFFFFF" w:val="clear"/>
          <w:tcMar>
            <w:top w:type="dxa" w:w="0"/>
            <w:left w:type="dxa" w:w="108"/>
            <w:bottom w:type="dxa" w:w="0"/>
            <w:right w:type="dxa" w:w="108"/>
          </w:tcMar>
        </w:tcPr>
        <w:p>
          <w:pPr>
            <w:pStyle w:val="style22"/>
          </w:pPr>
          <w:r>
            <w:rPr>
              <w:rFonts w:ascii="Arial" w:hAnsi="Arial"/>
              <w:color w:val="4C4C4C"/>
              <w:sz w:val="18"/>
              <w:szCs w:val="18"/>
            </w:rPr>
            <w:t>Processo: 23118.000492/2014-25</w:t>
          </w:r>
        </w:p>
      </w:tc>
      <w:tc>
        <w:tcPr>
          <w:tcW w:type="dxa" w:w="2337"/>
          <w:tcBorders>
            <w:top w:color="000001" w:space="0" w:sz="2" w:val="single"/>
            <w:left w:color="000001" w:space="0" w:sz="2" w:val="single"/>
            <w:bottom w:color="000001" w:space="0" w:sz="2" w:val="single"/>
            <w:right w:color="000001" w:space="0" w:sz="2" w:val="single"/>
          </w:tcBorders>
          <w:shd w:fill="FFFFFF" w:val="clear"/>
          <w:tcMar>
            <w:top w:type="dxa" w:w="0"/>
            <w:left w:type="dxa" w:w="108"/>
            <w:bottom w:type="dxa" w:w="0"/>
            <w:right w:type="dxa" w:w="108"/>
          </w:tcMar>
        </w:tcPr>
        <w:p>
          <w:pPr>
            <w:pStyle w:val="style22"/>
          </w:pPr>
          <w:r>
            <w:rPr>
              <w:rFonts w:ascii="Arial" w:hAnsi="Arial"/>
              <w:color w:val="4C4C4C"/>
              <w:sz w:val="18"/>
              <w:szCs w:val="18"/>
            </w:rPr>
            <w:t>Parecer: 1583</w:t>
          </w:r>
        </w:p>
      </w:tc>
    </w:tr>
  </w:tbl>
  <w:p>
    <w:pPr>
      <w:pStyle w:val="style22"/>
    </w:pPr>
    <w:r>
      <w:rPr/>
    </w:r>
  </w:p>
  <w:p>
    <w:pPr>
      <w:pStyle w:val="style22"/>
    </w:pPr>
    <w:r>
      <w:rPr/>
    </w:r>
  </w:p>
  <w:p>
    <w:pPr>
      <w:pStyle w:val="style21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</w:setting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  <w:contextualSpacing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pt-BR"/>
    </w:rPr>
  </w:style>
  <w:style w:styleId="style4" w:type="paragraph">
    <w:name w:val="Título 4"/>
    <w:basedOn w:val="style0"/>
    <w:next w:val="style17"/>
    <w:pPr>
      <w:keepNext/>
      <w:numPr>
        <w:ilvl w:val="3"/>
        <w:numId w:val="1"/>
      </w:numPr>
      <w:spacing w:after="60" w:before="240" w:line="100" w:lineRule="atLeast"/>
      <w:contextualSpacing w:val="false"/>
      <w:outlineLvl w:val="3"/>
    </w:pPr>
    <w:rPr>
      <w:rFonts w:ascii="Times New Roman" w:cs="Times New Roman" w:eastAsia="Times New Roman" w:hAnsi="Times New Roman"/>
      <w:b/>
      <w:bCs/>
      <w:i/>
      <w:iCs/>
      <w:sz w:val="28"/>
      <w:szCs w:val="28"/>
    </w:rPr>
  </w:style>
  <w:style w:styleId="style8" w:type="paragraph">
    <w:name w:val="Título 8"/>
    <w:basedOn w:val="style0"/>
    <w:next w:val="style17"/>
    <w:pPr>
      <w:numPr>
        <w:ilvl w:val="7"/>
        <w:numId w:val="1"/>
      </w:numPr>
      <w:spacing w:after="60" w:before="240"/>
      <w:contextualSpacing w:val="false"/>
      <w:outlineLvl w:val="7"/>
    </w:pPr>
    <w:rPr>
      <w:rFonts w:eastAsia="Calibri"/>
      <w:b/>
      <w:bCs/>
      <w:i/>
      <w:iCs/>
      <w:sz w:val="24"/>
      <w:szCs w:val="24"/>
    </w:rPr>
  </w:style>
  <w:style w:styleId="style15" w:type="character">
    <w:name w:val="Default Paragraph Font"/>
    <w:next w:val="style15"/>
    <w:rPr/>
  </w:style>
  <w:style w:styleId="style16" w:type="paragraph">
    <w:name w:val="Título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orpo de texto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Legenda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Mangal"/>
    </w:rPr>
  </w:style>
  <w:style w:styleId="style21" w:type="paragraph">
    <w:name w:val="Rodapé"/>
    <w:basedOn w:val="style0"/>
    <w:next w:val="style21"/>
    <w:pPr>
      <w:suppressLineNumbers/>
      <w:tabs>
        <w:tab w:leader="none" w:pos="4252" w:val="center"/>
        <w:tab w:leader="none" w:pos="8504" w:val="right"/>
      </w:tabs>
    </w:pPr>
    <w:rPr/>
  </w:style>
  <w:style w:styleId="style22" w:type="paragraph">
    <w:name w:val="Conteúdo da tabela"/>
    <w:basedOn w:val="style0"/>
    <w:next w:val="style22"/>
    <w:pPr>
      <w:suppressLineNumbers/>
    </w:pPr>
    <w:rPr/>
  </w:style>
  <w:style w:styleId="style23" w:type="paragraph">
    <w:name w:val="WW-Padrão"/>
    <w:next w:val="style23"/>
    <w:pPr>
      <w:widowControl/>
      <w:tabs>
        <w:tab w:leader="none" w:pos="708" w:val="left"/>
      </w:tabs>
      <w:suppressAutoHyphens w:val="true"/>
      <w:spacing w:after="200" w:before="0" w:line="276" w:lineRule="auto"/>
      <w:contextualSpacing w:val="false"/>
    </w:pPr>
    <w:rPr>
      <w:rFonts w:ascii="Calibri" w:cs="Calibri" w:eastAsia="Times New Roman" w:hAnsi="Calibri"/>
      <w:color w:val="000000"/>
      <w:sz w:val="22"/>
      <w:szCs w:val="22"/>
      <w:lang w:bidi="ar-SA" w:eastAsia="zh-CN" w:val="pt-BR"/>
    </w:rPr>
  </w:style>
  <w:style w:styleId="style24" w:type="paragraph">
    <w:name w:val="Título de tabela"/>
    <w:basedOn w:val="style22"/>
    <w:next w:val="style24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wmf"/><Relationship Id="rId3" Type="http://schemas.openxmlformats.org/officeDocument/2006/relationships/image" Target="media/image4.wmf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LibreOffice/3.6$Windows_x86 LibreOffice_project/5b93205-6e6b3fc-7830f6d-c08ad66-1d9bf4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2014-03-28T11:53:00.00Z</dcterms:created>
  <dc:creator>Usuario</dc:creator>
  <cp:lastModifiedBy>Cleiciane Aiane Noleto</cp:lastModifiedBy>
  <cp:lastPrinted>2014-03-28T17:24:31.20Z</cp:lastPrinted>
  <dcterms:modified xsi:type="dcterms:W3CDTF">2014-03-28T12:47:00.00Z</dcterms:modified>
  <cp:revision>4</cp:revision>
</cp:coreProperties>
</file>