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97" w:rsidRDefault="00E01297">
      <w:pPr>
        <w:pStyle w:val="Padro"/>
        <w:jc w:val="both"/>
      </w:pPr>
    </w:p>
    <w:tbl>
      <w:tblPr>
        <w:tblW w:w="0" w:type="auto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4870"/>
        <w:gridCol w:w="4201"/>
      </w:tblGrid>
      <w:tr w:rsidR="00E01297" w:rsidRPr="00A22CF9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11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01297" w:rsidRDefault="00E01297">
            <w:pPr>
              <w:pStyle w:val="Padro"/>
              <w:autoSpaceDE w:val="0"/>
              <w:spacing w:line="360" w:lineRule="auto"/>
              <w:jc w:val="both"/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01297" w:rsidRDefault="00E01297">
            <w:pPr>
              <w:pStyle w:val="Heading3"/>
              <w:tabs>
                <w:tab w:val="left" w:pos="457"/>
                <w:tab w:val="left" w:pos="1165"/>
              </w:tabs>
              <w:ind w:left="457" w:right="-10" w:hanging="446"/>
              <w:jc w:val="center"/>
            </w:pPr>
            <w:r>
              <w:rPr>
                <w:color w:val="333333"/>
                <w:szCs w:val="24"/>
              </w:rPr>
              <w:t>Conselho Superior Acadêmico</w:t>
            </w:r>
          </w:p>
          <w:p w:rsidR="00E01297" w:rsidRDefault="00E01297">
            <w:pPr>
              <w:pStyle w:val="Padro"/>
              <w:tabs>
                <w:tab w:val="left" w:pos="0"/>
              </w:tabs>
              <w:jc w:val="center"/>
            </w:pPr>
            <w:r>
              <w:rPr>
                <w:rFonts w:ascii="Arial" w:hAnsi="Arial" w:cs="Arial"/>
                <w:b/>
                <w:bCs/>
                <w:color w:val="333333"/>
              </w:rPr>
              <w:t>CONSEA</w:t>
            </w:r>
          </w:p>
        </w:tc>
      </w:tr>
      <w:tr w:rsidR="00E01297" w:rsidRPr="00A22CF9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114" w:type="dxa"/>
            <w:tcBorders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01297" w:rsidRDefault="00E01297">
            <w:pPr>
              <w:pStyle w:val="Padro"/>
              <w:spacing w:line="200" w:lineRule="atLeast"/>
              <w:jc w:val="both"/>
            </w:pPr>
            <w:r>
              <w:rPr>
                <w:rFonts w:ascii="Arial" w:hAnsi="Arial" w:cs="Arial"/>
                <w:b/>
                <w:bCs/>
                <w:color w:val="4C4C4C"/>
              </w:rPr>
              <w:t>Processo</w:t>
            </w:r>
            <w:r>
              <w:rPr>
                <w:rFonts w:ascii="Arial" w:hAnsi="Arial" w:cs="Arial"/>
                <w:bCs/>
                <w:color w:val="4C4C4C"/>
              </w:rPr>
              <w:t>:</w:t>
            </w:r>
            <w:r>
              <w:rPr>
                <w:rFonts w:ascii="Arial" w:hAnsi="Arial" w:cs="Arial"/>
                <w:color w:val="4C4C4C"/>
              </w:rPr>
              <w:t xml:space="preserve"> </w:t>
            </w:r>
            <w:r>
              <w:rPr>
                <w:rFonts w:ascii="Arial" w:hAnsi="Arial" w:cs="Arial"/>
                <w:color w:val="4C4C4C"/>
                <w:lang w:bidi="bn-IN"/>
              </w:rPr>
              <w:t>23118.001398/2013-11</w:t>
            </w:r>
          </w:p>
        </w:tc>
        <w:tc>
          <w:tcPr>
            <w:tcW w:w="44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01297" w:rsidRDefault="00E01297">
            <w:pPr>
              <w:pStyle w:val="Heading1"/>
              <w:tabs>
                <w:tab w:val="left" w:pos="222"/>
                <w:tab w:val="left" w:pos="930"/>
              </w:tabs>
              <w:spacing w:before="0" w:after="0"/>
              <w:ind w:left="222" w:right="-10" w:hanging="695"/>
              <w:jc w:val="both"/>
            </w:pPr>
            <w:r>
              <w:rPr>
                <w:b w:val="0"/>
                <w:bCs w:val="0"/>
                <w:color w:val="333333"/>
                <w:sz w:val="24"/>
                <w:szCs w:val="24"/>
              </w:rPr>
              <w:t>Da Presidência dos Conselhos Superiores</w:t>
            </w:r>
          </w:p>
          <w:p w:rsidR="00E01297" w:rsidRDefault="00E01297">
            <w:pPr>
              <w:pStyle w:val="WW-Padro"/>
              <w:jc w:val="center"/>
            </w:pPr>
          </w:p>
          <w:p w:rsidR="00E01297" w:rsidRDefault="00E01297">
            <w:pPr>
              <w:pStyle w:val="Padro"/>
              <w:tabs>
                <w:tab w:val="left" w:pos="0"/>
              </w:tabs>
              <w:jc w:val="center"/>
            </w:pPr>
          </w:p>
          <w:p w:rsidR="00E01297" w:rsidRPr="00125DA8" w:rsidRDefault="00E01297">
            <w:pPr>
              <w:pStyle w:val="WW-Padro"/>
              <w:jc w:val="center"/>
              <w:rPr>
                <w:b/>
                <w:sz w:val="24"/>
                <w:szCs w:val="24"/>
              </w:rPr>
            </w:pPr>
            <w:r w:rsidRPr="00125DA8">
              <w:rPr>
                <w:b/>
                <w:sz w:val="24"/>
                <w:szCs w:val="24"/>
              </w:rPr>
              <w:t>HOMOLOGADO EM 19.06.2013</w:t>
            </w:r>
          </w:p>
        </w:tc>
      </w:tr>
      <w:tr w:rsidR="00E01297" w:rsidRPr="00A22CF9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511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01297" w:rsidRDefault="00E01297">
            <w:pPr>
              <w:pStyle w:val="Padro"/>
              <w:spacing w:line="200" w:lineRule="atLeast"/>
              <w:jc w:val="both"/>
            </w:pPr>
            <w:r>
              <w:rPr>
                <w:rFonts w:ascii="Arial" w:hAnsi="Arial" w:cs="Arial"/>
                <w:b/>
                <w:color w:val="4C4C4C"/>
                <w:lang w:val="en-US"/>
              </w:rPr>
              <w:t>Parecer</w:t>
            </w:r>
            <w:r>
              <w:rPr>
                <w:rFonts w:ascii="Arial" w:hAnsi="Arial" w:cs="Arial"/>
                <w:color w:val="4C4C4C"/>
                <w:lang w:val="en-US"/>
              </w:rPr>
              <w:t>:1378 /CGR</w:t>
            </w:r>
          </w:p>
        </w:tc>
        <w:tc>
          <w:tcPr>
            <w:tcW w:w="4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01297" w:rsidRDefault="00E01297">
            <w:pPr>
              <w:pStyle w:val="Padro"/>
              <w:snapToGrid w:val="0"/>
              <w:spacing w:after="200"/>
            </w:pPr>
          </w:p>
        </w:tc>
      </w:tr>
      <w:tr w:rsidR="00E01297" w:rsidRPr="00A22CF9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511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01297" w:rsidRDefault="00E01297">
            <w:pPr>
              <w:pStyle w:val="WW-Padro"/>
              <w:snapToGrid w:val="0"/>
              <w:jc w:val="center"/>
            </w:pPr>
          </w:p>
          <w:p w:rsidR="00E01297" w:rsidRDefault="00E01297">
            <w:pPr>
              <w:pStyle w:val="WW-Padro"/>
              <w:jc w:val="center"/>
            </w:pPr>
            <w:r>
              <w:rPr>
                <w:rFonts w:ascii="Arial" w:hAnsi="Arial" w:cs="Arial"/>
                <w:b/>
                <w:color w:val="333333"/>
                <w:sz w:val="28"/>
                <w:szCs w:val="28"/>
              </w:rPr>
              <w:t>Câmara de Graduação – CGR</w:t>
            </w:r>
          </w:p>
          <w:p w:rsidR="00E01297" w:rsidRDefault="00E01297">
            <w:pPr>
              <w:pStyle w:val="WW-Padro"/>
              <w:jc w:val="center"/>
            </w:pPr>
          </w:p>
        </w:tc>
        <w:tc>
          <w:tcPr>
            <w:tcW w:w="4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01297" w:rsidRDefault="00E01297">
            <w:pPr>
              <w:pStyle w:val="Padro"/>
              <w:snapToGrid w:val="0"/>
              <w:spacing w:after="200"/>
            </w:pPr>
          </w:p>
        </w:tc>
      </w:tr>
      <w:tr w:rsidR="00E01297" w:rsidRPr="00A22CF9">
        <w:tblPrEx>
          <w:tblCellMar>
            <w:top w:w="0" w:type="dxa"/>
            <w:bottom w:w="0" w:type="dxa"/>
          </w:tblCellMar>
        </w:tblPrEx>
        <w:tc>
          <w:tcPr>
            <w:tcW w:w="95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97" w:rsidRDefault="00E01297">
            <w:pPr>
              <w:pStyle w:val="Padro"/>
              <w:spacing w:line="200" w:lineRule="atLeast"/>
              <w:jc w:val="both"/>
            </w:pPr>
            <w:r>
              <w:rPr>
                <w:rFonts w:ascii="Arial" w:hAnsi="Arial" w:cs="Arial"/>
                <w:b/>
                <w:bCs/>
                <w:color w:val="4C4C4C"/>
              </w:rPr>
              <w:t>Assunto</w:t>
            </w:r>
            <w:r>
              <w:rPr>
                <w:rFonts w:ascii="Arial" w:hAnsi="Arial" w:cs="Arial"/>
                <w:bCs/>
                <w:color w:val="4C4C4C"/>
              </w:rPr>
              <w:t xml:space="preserve">: </w:t>
            </w:r>
            <w:r>
              <w:rPr>
                <w:rFonts w:ascii="Arial" w:hAnsi="Arial" w:cs="Arial"/>
                <w:color w:val="4C4C4C"/>
              </w:rPr>
              <w:t>Credenciamento de professor – Elielza Reis da Silva</w:t>
            </w:r>
          </w:p>
        </w:tc>
      </w:tr>
      <w:tr w:rsidR="00E01297" w:rsidRPr="00A22CF9">
        <w:tblPrEx>
          <w:tblCellMar>
            <w:top w:w="0" w:type="dxa"/>
            <w:bottom w:w="0" w:type="dxa"/>
          </w:tblCellMar>
        </w:tblPrEx>
        <w:tc>
          <w:tcPr>
            <w:tcW w:w="95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97" w:rsidRDefault="00E01297">
            <w:pPr>
              <w:pStyle w:val="Padro"/>
              <w:spacing w:line="200" w:lineRule="atLeast"/>
              <w:jc w:val="both"/>
            </w:pPr>
            <w:r>
              <w:rPr>
                <w:rFonts w:ascii="Arial" w:hAnsi="Arial" w:cs="Arial"/>
                <w:b/>
                <w:bCs/>
                <w:color w:val="4C4C4C"/>
              </w:rPr>
              <w:t xml:space="preserve">Interessado: </w:t>
            </w:r>
            <w:r>
              <w:rPr>
                <w:rFonts w:ascii="Arial" w:hAnsi="Arial" w:cs="Arial"/>
                <w:color w:val="4C4C4C"/>
              </w:rPr>
              <w:t>Clarides Henrich de Barba</w:t>
            </w:r>
          </w:p>
        </w:tc>
      </w:tr>
      <w:tr w:rsidR="00E01297" w:rsidRPr="00A22CF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5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97" w:rsidRDefault="00E01297">
            <w:pPr>
              <w:pStyle w:val="Padro"/>
              <w:spacing w:line="200" w:lineRule="atLeast"/>
              <w:ind w:right="51"/>
              <w:jc w:val="both"/>
            </w:pPr>
            <w:r>
              <w:rPr>
                <w:rFonts w:ascii="Arial" w:hAnsi="Arial" w:cs="Arial"/>
                <w:b/>
                <w:bCs/>
                <w:color w:val="4C4C4C"/>
              </w:rPr>
              <w:t>Relator</w:t>
            </w:r>
            <w:r>
              <w:rPr>
                <w:rFonts w:ascii="Arial" w:hAnsi="Arial" w:cs="Arial"/>
                <w:color w:val="4C4C4C"/>
              </w:rPr>
              <w:t>: Cleiciane Aiane Noleto da Silva</w:t>
            </w:r>
          </w:p>
        </w:tc>
      </w:tr>
    </w:tbl>
    <w:p w:rsidR="00E01297" w:rsidRDefault="00E01297">
      <w:pPr>
        <w:pStyle w:val="WW-Padro"/>
        <w:spacing w:line="100" w:lineRule="atLeast"/>
        <w:ind w:right="-852"/>
        <w:jc w:val="both"/>
      </w:pPr>
    </w:p>
    <w:p w:rsidR="00E01297" w:rsidRDefault="00E01297">
      <w:pPr>
        <w:pStyle w:val="WW-Padro"/>
        <w:spacing w:line="100" w:lineRule="atLeast"/>
        <w:ind w:left="-521" w:right="-1138"/>
        <w:jc w:val="both"/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Parecer da Câmara: </w:t>
      </w:r>
    </w:p>
    <w:p w:rsidR="00E01297" w:rsidRDefault="00E01297">
      <w:pPr>
        <w:pStyle w:val="WW-Padro"/>
        <w:spacing w:line="100" w:lineRule="atLeast"/>
        <w:ind w:left="-521" w:right="-25"/>
        <w:jc w:val="both"/>
      </w:pPr>
      <w:r>
        <w:rPr>
          <w:rFonts w:ascii="Arial" w:hAnsi="Arial" w:cs="Arial"/>
          <w:b/>
          <w:bCs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 xml:space="preserve">Na 118ª sessão, em 19/06/2013, a Câmara acompanha por unanimidade o parecer </w:t>
      </w:r>
      <w:r>
        <w:rPr>
          <w:rFonts w:ascii="Arial" w:hAnsi="Arial" w:cs="Arial"/>
          <w:bCs/>
          <w:color w:val="4C4C4C"/>
          <w:sz w:val="24"/>
          <w:szCs w:val="24"/>
        </w:rPr>
        <w:t>1378/CGR</w:t>
      </w:r>
      <w:r>
        <w:rPr>
          <w:rFonts w:ascii="Arial" w:hAnsi="Arial" w:cs="Arial"/>
          <w:color w:val="333333"/>
          <w:sz w:val="24"/>
          <w:szCs w:val="24"/>
        </w:rPr>
        <w:t>, cujo relator é favorável</w:t>
      </w:r>
      <w:r>
        <w:rPr>
          <w:rFonts w:ascii="Arial" w:hAnsi="Arial" w:cs="Arial"/>
          <w:color w:val="333333"/>
          <w:sz w:val="24"/>
          <w:szCs w:val="24"/>
          <w:lang w:bidi="hi-IN"/>
        </w:rPr>
        <w:t>.</w:t>
      </w:r>
    </w:p>
    <w:p w:rsidR="00E01297" w:rsidRDefault="00E01297">
      <w:pPr>
        <w:pStyle w:val="WW-Padro"/>
        <w:spacing w:after="0" w:line="100" w:lineRule="atLeast"/>
        <w:ind w:right="113"/>
        <w:jc w:val="both"/>
      </w:pPr>
    </w:p>
    <w:p w:rsidR="00E01297" w:rsidRDefault="00E01297">
      <w:pPr>
        <w:pStyle w:val="WW-Padro"/>
        <w:spacing w:after="0" w:line="100" w:lineRule="atLeast"/>
        <w:ind w:right="113"/>
        <w:jc w:val="both"/>
      </w:pPr>
    </w:p>
    <w:p w:rsidR="00E01297" w:rsidRDefault="00E01297">
      <w:pPr>
        <w:pStyle w:val="WW-Padro"/>
        <w:spacing w:after="0" w:line="100" w:lineRule="atLeast"/>
        <w:ind w:right="113"/>
        <w:jc w:val="both"/>
      </w:pPr>
    </w:p>
    <w:p w:rsidR="00E01297" w:rsidRDefault="00E01297">
      <w:pPr>
        <w:pStyle w:val="WW-Padro"/>
        <w:spacing w:after="0" w:line="100" w:lineRule="atLeast"/>
        <w:ind w:right="113"/>
        <w:jc w:val="both"/>
      </w:pPr>
    </w:p>
    <w:p w:rsidR="00E01297" w:rsidRDefault="00E01297">
      <w:pPr>
        <w:pStyle w:val="WW-Padro"/>
        <w:spacing w:after="0" w:line="100" w:lineRule="atLeast"/>
        <w:ind w:right="113"/>
        <w:jc w:val="center"/>
      </w:pPr>
      <w:r>
        <w:rPr>
          <w:rFonts w:ascii="Arial" w:hAnsi="Arial" w:cs="Arial"/>
          <w:color w:val="333333"/>
          <w:sz w:val="24"/>
          <w:szCs w:val="24"/>
        </w:rPr>
        <w:t>Conselheiro Carlos Luis Ferreira da Silva</w:t>
      </w:r>
    </w:p>
    <w:p w:rsidR="00E01297" w:rsidRDefault="00E01297">
      <w:pPr>
        <w:pStyle w:val="WW-Padro"/>
        <w:spacing w:line="100" w:lineRule="atLeast"/>
        <w:jc w:val="center"/>
      </w:pPr>
      <w:r>
        <w:rPr>
          <w:rFonts w:ascii="Arial" w:hAnsi="Arial" w:cs="Arial"/>
          <w:color w:val="333333"/>
          <w:sz w:val="24"/>
          <w:szCs w:val="24"/>
        </w:rPr>
        <w:t>Presidente</w:t>
      </w:r>
    </w:p>
    <w:p w:rsidR="00E01297" w:rsidRDefault="00E01297">
      <w:pPr>
        <w:pStyle w:val="Padro"/>
        <w:jc w:val="both"/>
      </w:pPr>
    </w:p>
    <w:p w:rsidR="00E01297" w:rsidRDefault="00E01297">
      <w:pPr>
        <w:pStyle w:val="Padro"/>
        <w:jc w:val="both"/>
        <w:sectPr w:rsidR="00E01297">
          <w:pgSz w:w="11906" w:h="16838"/>
          <w:pgMar w:top="1417" w:right="1701" w:bottom="1417" w:left="1701" w:header="0" w:footer="0" w:gutter="0"/>
          <w:cols w:space="720"/>
          <w:formProt w:val="0"/>
          <w:docGrid w:linePitch="360"/>
        </w:sect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568"/>
        <w:gridCol w:w="4184"/>
      </w:tblGrid>
      <w:tr w:rsidR="00E01297" w:rsidRPr="00A22CF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4568" w:type="dxa"/>
            <w:vMerge w:val="restart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97" w:rsidRDefault="00E01297">
            <w:pPr>
              <w:pStyle w:val="Padro"/>
              <w:spacing w:line="200" w:lineRule="atLeast"/>
              <w:jc w:val="both"/>
            </w:pP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97" w:rsidRDefault="00E01297">
            <w:pPr>
              <w:pStyle w:val="Padro"/>
              <w:spacing w:line="200" w:lineRule="atLeast"/>
              <w:jc w:val="both"/>
            </w:pPr>
            <w:r>
              <w:rPr>
                <w:rFonts w:ascii="Arial" w:hAnsi="Arial" w:cs="Arial"/>
                <w:b/>
                <w:bCs/>
                <w:color w:val="4C4C4C"/>
              </w:rPr>
              <w:t>Processo</w:t>
            </w:r>
            <w:r>
              <w:rPr>
                <w:rFonts w:ascii="Arial" w:hAnsi="Arial" w:cs="Arial"/>
                <w:bCs/>
                <w:color w:val="4C4C4C"/>
              </w:rPr>
              <w:t>:</w:t>
            </w:r>
            <w:r>
              <w:rPr>
                <w:rFonts w:ascii="Arial" w:hAnsi="Arial" w:cs="Arial"/>
                <w:color w:val="4C4C4C"/>
              </w:rPr>
              <w:t xml:space="preserve"> </w:t>
            </w:r>
            <w:r>
              <w:rPr>
                <w:rFonts w:ascii="Arial" w:hAnsi="Arial" w:cs="Arial"/>
                <w:color w:val="4C4C4C"/>
                <w:lang w:bidi="bn-IN"/>
              </w:rPr>
              <w:t>23118.001398/2013-11</w:t>
            </w:r>
          </w:p>
        </w:tc>
      </w:tr>
      <w:tr w:rsidR="00E01297" w:rsidRPr="00A22CF9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4568" w:type="dxa"/>
            <w:vMerge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97" w:rsidRDefault="00E01297">
            <w:pPr>
              <w:pStyle w:val="Padro"/>
              <w:spacing w:line="200" w:lineRule="atLeast"/>
              <w:jc w:val="both"/>
            </w:pP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97" w:rsidRDefault="00E01297">
            <w:pPr>
              <w:pStyle w:val="Padro"/>
              <w:spacing w:line="200" w:lineRule="atLeast"/>
              <w:jc w:val="both"/>
            </w:pPr>
            <w:r>
              <w:rPr>
                <w:rFonts w:ascii="Arial" w:hAnsi="Arial" w:cs="Arial"/>
                <w:b/>
                <w:color w:val="4C4C4C"/>
                <w:lang w:val="en-US"/>
              </w:rPr>
              <w:t>Parecer</w:t>
            </w:r>
            <w:r>
              <w:rPr>
                <w:rFonts w:ascii="Arial" w:hAnsi="Arial" w:cs="Arial"/>
                <w:color w:val="4C4C4C"/>
                <w:lang w:val="en-US"/>
              </w:rPr>
              <w:t>:1378 /CGR</w:t>
            </w:r>
          </w:p>
        </w:tc>
      </w:tr>
      <w:tr w:rsidR="00E01297" w:rsidRPr="00A22CF9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752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97" w:rsidRDefault="00E01297">
            <w:pPr>
              <w:pStyle w:val="Padro"/>
              <w:spacing w:line="200" w:lineRule="atLeast"/>
              <w:jc w:val="both"/>
            </w:pPr>
            <w:r>
              <w:rPr>
                <w:rFonts w:ascii="Arial" w:hAnsi="Arial" w:cs="Arial"/>
                <w:b/>
                <w:bCs/>
                <w:color w:val="4C4C4C"/>
              </w:rPr>
              <w:t>Assunto</w:t>
            </w:r>
            <w:r>
              <w:rPr>
                <w:rFonts w:ascii="Arial" w:hAnsi="Arial" w:cs="Arial"/>
                <w:bCs/>
                <w:color w:val="4C4C4C"/>
              </w:rPr>
              <w:t xml:space="preserve">: </w:t>
            </w:r>
            <w:r>
              <w:rPr>
                <w:rFonts w:ascii="Arial" w:hAnsi="Arial" w:cs="Arial"/>
                <w:color w:val="4C4C4C"/>
              </w:rPr>
              <w:t>Credenciamento de professor – Elielza Reis da Silva</w:t>
            </w:r>
          </w:p>
        </w:tc>
      </w:tr>
      <w:tr w:rsidR="00E01297" w:rsidRPr="00A22CF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752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97" w:rsidRDefault="00E01297">
            <w:pPr>
              <w:pStyle w:val="Padro"/>
              <w:spacing w:line="200" w:lineRule="atLeast"/>
              <w:jc w:val="both"/>
            </w:pPr>
            <w:r>
              <w:rPr>
                <w:rFonts w:ascii="Arial" w:hAnsi="Arial" w:cs="Arial"/>
                <w:b/>
                <w:bCs/>
                <w:color w:val="4C4C4C"/>
              </w:rPr>
              <w:t xml:space="preserve">Interessado: </w:t>
            </w:r>
            <w:r>
              <w:rPr>
                <w:rFonts w:ascii="Arial" w:hAnsi="Arial" w:cs="Arial"/>
                <w:color w:val="4C4C4C"/>
              </w:rPr>
              <w:t>Clarides Henrich de Barba</w:t>
            </w:r>
          </w:p>
        </w:tc>
      </w:tr>
      <w:tr w:rsidR="00E01297" w:rsidRPr="00A22CF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752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297" w:rsidRDefault="00E01297">
            <w:pPr>
              <w:pStyle w:val="Padro"/>
              <w:spacing w:line="200" w:lineRule="atLeast"/>
              <w:ind w:right="51"/>
              <w:jc w:val="both"/>
            </w:pPr>
            <w:r>
              <w:rPr>
                <w:rFonts w:ascii="Arial" w:hAnsi="Arial" w:cs="Arial"/>
                <w:b/>
                <w:bCs/>
                <w:color w:val="4C4C4C"/>
              </w:rPr>
              <w:t>Relator</w:t>
            </w:r>
            <w:r>
              <w:rPr>
                <w:rFonts w:ascii="Arial" w:hAnsi="Arial" w:cs="Arial"/>
                <w:color w:val="4C4C4C"/>
              </w:rPr>
              <w:t>: Cleiciane Aiane Noleto da Silva</w:t>
            </w:r>
          </w:p>
        </w:tc>
      </w:tr>
    </w:tbl>
    <w:p w:rsidR="00E01297" w:rsidRDefault="00E01297">
      <w:pPr>
        <w:pStyle w:val="Padro"/>
        <w:jc w:val="both"/>
      </w:pPr>
    </w:p>
    <w:p w:rsidR="00E01297" w:rsidRDefault="00E01297">
      <w:pPr>
        <w:pStyle w:val="Padro"/>
        <w:jc w:val="both"/>
      </w:pPr>
    </w:p>
    <w:p w:rsidR="00E01297" w:rsidRDefault="00E01297">
      <w:pPr>
        <w:pStyle w:val="Padro"/>
        <w:jc w:val="both"/>
      </w:pPr>
      <w:r>
        <w:t>I – Relatório:</w:t>
      </w:r>
    </w:p>
    <w:p w:rsidR="00E01297" w:rsidRDefault="00E01297">
      <w:pPr>
        <w:pStyle w:val="Padro"/>
        <w:jc w:val="both"/>
      </w:pPr>
    </w:p>
    <w:p w:rsidR="00E01297" w:rsidRDefault="00E01297">
      <w:pPr>
        <w:pStyle w:val="Padro"/>
        <w:jc w:val="both"/>
      </w:pPr>
      <w:r>
        <w:t>O referido processo trata do credenciamento de professora colaboradora Elielza Reis da Silva para ministrar as disciplinas de Libras, Leitura e Produção de Textos e Psicologia da Educação junto ao Departamento de Filosofia - DFIL. Consta no processo:</w:t>
      </w:r>
    </w:p>
    <w:p w:rsidR="00E01297" w:rsidRDefault="00E01297">
      <w:pPr>
        <w:pStyle w:val="Padro"/>
        <w:jc w:val="both"/>
      </w:pPr>
    </w:p>
    <w:p w:rsidR="00E01297" w:rsidRDefault="00E01297">
      <w:pPr>
        <w:pStyle w:val="Padro"/>
        <w:jc w:val="both"/>
      </w:pPr>
      <w:r>
        <w:t>1 – Memorando 12 do Departamento de Filosofia - DFIL ao Núcleo de Ciências Humanas - NCH solicitando credenciamento de professora colaboradora para as disciplinas de Libras, Leitura e produção de textos e Psicologia da educação, página 01;</w:t>
      </w:r>
    </w:p>
    <w:p w:rsidR="00E01297" w:rsidRDefault="00E01297">
      <w:pPr>
        <w:pStyle w:val="Padro"/>
        <w:jc w:val="both"/>
      </w:pPr>
      <w:r>
        <w:t>2 – Requerimento de Elielza Reis da Silva solicitando credenciamento como professora colaboradora junto à UNIR para ministrar as disciplinas de Libras, Leitura e produção de textos e Psicologia da educação, página 02;</w:t>
      </w:r>
    </w:p>
    <w:p w:rsidR="00E01297" w:rsidRDefault="00E01297">
      <w:pPr>
        <w:pStyle w:val="Padro"/>
        <w:jc w:val="both"/>
      </w:pPr>
      <w:r>
        <w:t>3 – Cópia da Carteira de Identidade de Elielza Reis da Silva, página 03;</w:t>
      </w:r>
    </w:p>
    <w:p w:rsidR="00E01297" w:rsidRDefault="00E01297">
      <w:pPr>
        <w:pStyle w:val="Padro"/>
        <w:jc w:val="both"/>
      </w:pPr>
      <w:r>
        <w:t xml:space="preserve">4 – </w:t>
      </w:r>
      <w:r>
        <w:rPr>
          <w:i/>
        </w:rPr>
        <w:t>Curriculum Vitae</w:t>
      </w:r>
      <w:r>
        <w:t xml:space="preserve"> de Elielza Reis da Silva, páginas 04 à 09;</w:t>
      </w:r>
    </w:p>
    <w:p w:rsidR="00E01297" w:rsidRDefault="00E01297">
      <w:pPr>
        <w:pStyle w:val="Padro"/>
        <w:jc w:val="both"/>
      </w:pPr>
      <w:r>
        <w:t>5 – Cópia do certificado de conclusão de curso de Letras de Elielza Reis da Silva, emitido pela Fundação Universidade Federal de Rondônia, página 10 (frente e verso);</w:t>
      </w:r>
    </w:p>
    <w:p w:rsidR="00E01297" w:rsidRDefault="00E01297">
      <w:pPr>
        <w:pStyle w:val="Padro"/>
        <w:jc w:val="both"/>
      </w:pPr>
      <w:r>
        <w:t xml:space="preserve">6 – Cópia do certificado de conclusão de curso de Pós-graduação </w:t>
      </w:r>
      <w:r>
        <w:rPr>
          <w:i/>
        </w:rPr>
        <w:t>lato sensu</w:t>
      </w:r>
      <w:r>
        <w:t>, sob o título de Especialização em Psicopedagogia, emitido pela Fundação Universidade Federal de Rondônia, página 11 (frente e verso);</w:t>
      </w:r>
    </w:p>
    <w:p w:rsidR="00E01297" w:rsidRDefault="00E01297">
      <w:pPr>
        <w:pStyle w:val="Padro"/>
        <w:jc w:val="both"/>
      </w:pPr>
      <w:r>
        <w:t>7 – Cópia do certificado de conclusão de Curso de Estudos Adicionais para Professores na Área de Deficiência Auditiva, emitido pelo Instituto Nacional de Educação de Surdos, página 12 (frente e verso);</w:t>
      </w:r>
    </w:p>
    <w:p w:rsidR="00E01297" w:rsidRDefault="00E01297">
      <w:pPr>
        <w:pStyle w:val="Padro"/>
        <w:jc w:val="both"/>
      </w:pPr>
      <w:r>
        <w:t>8 – Cópia do certificado de participação em curso de Introdução a Tradução e Interpretação de Língua de Sinais Brasileira, emitido pelo Instituto Nacional de Educação de Surdos, página 13;</w:t>
      </w:r>
    </w:p>
    <w:p w:rsidR="00E01297" w:rsidRDefault="00E01297">
      <w:pPr>
        <w:pStyle w:val="Padro"/>
        <w:jc w:val="both"/>
      </w:pPr>
      <w:r>
        <w:t>9 – Cópia do certificado de participação em Curso para Professor – Intérprete – Programa de Apoio À Educação dos Surdos, emitido pela Federação Nacional de Educação e Integração dos Surdos, página 14;</w:t>
      </w:r>
    </w:p>
    <w:p w:rsidR="00E01297" w:rsidRDefault="00E01297">
      <w:pPr>
        <w:pStyle w:val="Padro"/>
        <w:jc w:val="both"/>
      </w:pPr>
      <w:r>
        <w:t>10 – Cópia do PASEP de Elielza Reis da Silva, página 15;</w:t>
      </w:r>
    </w:p>
    <w:p w:rsidR="00E01297" w:rsidRDefault="00E01297">
      <w:pPr>
        <w:pStyle w:val="Padro"/>
        <w:jc w:val="both"/>
      </w:pPr>
      <w:r>
        <w:t>11 – Cópia de comprovante de residência de Elielza Reis da Silva, página 16;</w:t>
      </w:r>
    </w:p>
    <w:p w:rsidR="00E01297" w:rsidRDefault="00E01297">
      <w:pPr>
        <w:pStyle w:val="Padro"/>
        <w:jc w:val="both"/>
      </w:pPr>
      <w:r>
        <w:t>12 – Termo de Adesão de Prestação de Serviço Voluntário de Elielza Reis da Silva, páginas 17 e 18;</w:t>
      </w:r>
    </w:p>
    <w:p w:rsidR="00E01297" w:rsidRDefault="00E01297">
      <w:pPr>
        <w:pStyle w:val="Padro"/>
        <w:jc w:val="both"/>
      </w:pPr>
      <w:r>
        <w:t>13 – Cópia da ata de reunião do Conselho do Departamento de Filosofia aprovando o credenciamento de Elielza Reis da Silva como professora voluntária, páginas 19 e 20;</w:t>
      </w:r>
    </w:p>
    <w:p w:rsidR="00E01297" w:rsidRDefault="00E01297">
      <w:pPr>
        <w:pStyle w:val="Padro"/>
        <w:jc w:val="both"/>
      </w:pPr>
      <w:r>
        <w:t>14 – Parecer do NCH feito pelo relator Vinicius Valentin Raduan Miguel se declarando favorável ao credenciamento da professora, duas cópias, páginas 21 e 22;</w:t>
      </w:r>
    </w:p>
    <w:p w:rsidR="00E01297" w:rsidRDefault="00E01297">
      <w:pPr>
        <w:pStyle w:val="Padro"/>
        <w:jc w:val="both"/>
      </w:pPr>
      <w:r>
        <w:t>15 – Certidão emitida pelo diretor do NCH, Júlio Cesar Barreto Rocha, informando a aprovação do credenciamento da professora e despacho, na mesma, enviando à SECONS com pedido de providências urgentes, página 23;</w:t>
      </w:r>
    </w:p>
    <w:p w:rsidR="00E01297" w:rsidRDefault="00E01297">
      <w:pPr>
        <w:pStyle w:val="Padro"/>
        <w:jc w:val="both"/>
      </w:pPr>
      <w:r>
        <w:t>16 – Despacho da Secons encaminhando o processo ao presidente da Câmara de Graduação para instrução, página 24.</w:t>
      </w:r>
    </w:p>
    <w:p w:rsidR="00E01297" w:rsidRDefault="00E01297">
      <w:pPr>
        <w:pStyle w:val="Padro"/>
        <w:jc w:val="both"/>
      </w:pPr>
    </w:p>
    <w:p w:rsidR="00E01297" w:rsidRDefault="00E01297">
      <w:pPr>
        <w:pStyle w:val="Padro"/>
        <w:jc w:val="both"/>
      </w:pPr>
    </w:p>
    <w:p w:rsidR="00E01297" w:rsidRDefault="00E01297">
      <w:pPr>
        <w:pStyle w:val="Padro"/>
        <w:jc w:val="both"/>
      </w:pPr>
      <w:r>
        <w:t>II – Análise</w:t>
      </w:r>
    </w:p>
    <w:p w:rsidR="00E01297" w:rsidRDefault="00E01297">
      <w:pPr>
        <w:pStyle w:val="Padro"/>
        <w:jc w:val="both"/>
      </w:pPr>
    </w:p>
    <w:p w:rsidR="00E01297" w:rsidRDefault="00E01297">
      <w:pPr>
        <w:pStyle w:val="Padro"/>
        <w:jc w:val="both"/>
      </w:pPr>
      <w:r>
        <w:t>O processo foi iniciado no Departamento de Filosofia - DFIL, com o memorando ao Núcleo Ciências Humanas - NCH solicitando credenciamento de professora colaboradora para as disciplinas de Libras, Leitura e produção de textos e Psicologia da educação nesse departamento. O processo com o pedido foi aprovado em reunião do departamento e no NCH, então encaminhado à SECONS com pedido de providências urgentes.</w:t>
      </w:r>
    </w:p>
    <w:p w:rsidR="00E01297" w:rsidRDefault="00E01297">
      <w:pPr>
        <w:pStyle w:val="Padro"/>
        <w:jc w:val="both"/>
      </w:pPr>
      <w:r>
        <w:t>A SECONS o encaminhou ao presidente da Câmara de Graduação – CGR para instrução.</w:t>
      </w:r>
    </w:p>
    <w:p w:rsidR="00E01297" w:rsidRDefault="00E01297">
      <w:pPr>
        <w:pStyle w:val="Padro"/>
        <w:jc w:val="both"/>
      </w:pPr>
      <w:r>
        <w:t>A solicitação está de acordo com a Resolução 264/CONSEA, de 2011, que estabelece critérios e normas para credenciamento de professores para prestação de serviço voluntário nos cursos da UNIR, porém não seguiu os tramites necessários, não tendo sido enviado à PROGRAD, sob a justificativa de sua urgência devido a imprescindibilidade da docente em turma de formandos de filosofia.</w:t>
      </w:r>
    </w:p>
    <w:p w:rsidR="00E01297" w:rsidRDefault="00E01297">
      <w:pPr>
        <w:pStyle w:val="Padro"/>
        <w:jc w:val="both"/>
      </w:pPr>
    </w:p>
    <w:p w:rsidR="00E01297" w:rsidRDefault="00E01297">
      <w:pPr>
        <w:pStyle w:val="Padro"/>
        <w:jc w:val="both"/>
      </w:pPr>
    </w:p>
    <w:p w:rsidR="00E01297" w:rsidRDefault="00E01297">
      <w:pPr>
        <w:pStyle w:val="Padro"/>
        <w:jc w:val="both"/>
      </w:pPr>
      <w:r>
        <w:t>III – Parecer</w:t>
      </w:r>
    </w:p>
    <w:p w:rsidR="00E01297" w:rsidRDefault="00E01297">
      <w:pPr>
        <w:pStyle w:val="Padro"/>
        <w:jc w:val="both"/>
      </w:pPr>
    </w:p>
    <w:p w:rsidR="00E01297" w:rsidRDefault="00E01297">
      <w:pPr>
        <w:pStyle w:val="Padro"/>
        <w:jc w:val="both"/>
      </w:pPr>
      <w:r>
        <w:t>Diante do exposto, sou de parecer favorável à aprovação do credenciamento do professor.</w:t>
      </w:r>
    </w:p>
    <w:p w:rsidR="00E01297" w:rsidRDefault="00E01297">
      <w:pPr>
        <w:pStyle w:val="Padro"/>
        <w:jc w:val="both"/>
      </w:pPr>
    </w:p>
    <w:p w:rsidR="00E01297" w:rsidRDefault="00E01297">
      <w:pPr>
        <w:pStyle w:val="Padro"/>
        <w:jc w:val="both"/>
      </w:pPr>
      <w:r>
        <w:t>Porto Velho, 07 de junho de 2013.</w:t>
      </w:r>
    </w:p>
    <w:p w:rsidR="00E01297" w:rsidRDefault="00E01297">
      <w:pPr>
        <w:pStyle w:val="Padro"/>
        <w:jc w:val="both"/>
      </w:pPr>
    </w:p>
    <w:p w:rsidR="00E01297" w:rsidRDefault="00E01297">
      <w:pPr>
        <w:pStyle w:val="Padro"/>
        <w:jc w:val="both"/>
      </w:pPr>
    </w:p>
    <w:p w:rsidR="00E01297" w:rsidRDefault="00E01297">
      <w:pPr>
        <w:pStyle w:val="Padro"/>
        <w:jc w:val="both"/>
      </w:pPr>
      <w:r>
        <w:t>Cleiciane Aiane Noleto da Silva</w:t>
      </w:r>
    </w:p>
    <w:p w:rsidR="00E01297" w:rsidRDefault="00E01297">
      <w:pPr>
        <w:pStyle w:val="Padro"/>
        <w:jc w:val="both"/>
      </w:pPr>
      <w:r>
        <w:t>Relatora CGR/CONSEA</w:t>
      </w:r>
    </w:p>
    <w:sectPr w:rsidR="00E01297" w:rsidSect="000012DA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56B3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2DA"/>
    <w:rsid w:val="000012DA"/>
    <w:rsid w:val="00125DA8"/>
    <w:rsid w:val="00381929"/>
    <w:rsid w:val="00A22CF9"/>
    <w:rsid w:val="00E0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Padro"/>
    <w:next w:val="Padro"/>
    <w:link w:val="Heading1Char"/>
    <w:uiPriority w:val="99"/>
    <w:qFormat/>
    <w:rsid w:val="000012DA"/>
    <w:pPr>
      <w:keepNext/>
      <w:widowControl/>
      <w:numPr>
        <w:numId w:val="1"/>
      </w:numPr>
      <w:spacing w:before="240" w:after="60"/>
      <w:outlineLvl w:val="0"/>
    </w:pPr>
    <w:rPr>
      <w:rFonts w:ascii="Arial" w:eastAsia="Times New Roman" w:hAnsi="Arial" w:cs="Times New Roman"/>
      <w:b/>
      <w:bCs/>
      <w:sz w:val="32"/>
      <w:szCs w:val="32"/>
      <w:lang w:bidi="ar-SA"/>
    </w:rPr>
  </w:style>
  <w:style w:type="paragraph" w:styleId="Heading3">
    <w:name w:val="heading 3"/>
    <w:basedOn w:val="Padro"/>
    <w:next w:val="Padro"/>
    <w:link w:val="Heading3Char"/>
    <w:uiPriority w:val="99"/>
    <w:qFormat/>
    <w:rsid w:val="000012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D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2D0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Padro">
    <w:name w:val="Padrão"/>
    <w:uiPriority w:val="99"/>
    <w:rsid w:val="000012DA"/>
    <w:pPr>
      <w:widowControl w:val="0"/>
      <w:tabs>
        <w:tab w:val="left" w:pos="708"/>
      </w:tabs>
      <w:suppressAutoHyphens/>
      <w:spacing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itle">
    <w:name w:val="Title"/>
    <w:basedOn w:val="Padro"/>
    <w:next w:val="BodyText"/>
    <w:link w:val="TitleChar"/>
    <w:uiPriority w:val="99"/>
    <w:qFormat/>
    <w:rsid w:val="000012DA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F2D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Padro"/>
    <w:link w:val="BodyTextChar"/>
    <w:uiPriority w:val="99"/>
    <w:rsid w:val="000012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03"/>
  </w:style>
  <w:style w:type="paragraph" w:styleId="List">
    <w:name w:val="List"/>
    <w:basedOn w:val="BodyText"/>
    <w:uiPriority w:val="99"/>
    <w:rsid w:val="000012DA"/>
  </w:style>
  <w:style w:type="paragraph" w:styleId="Caption">
    <w:name w:val="caption"/>
    <w:basedOn w:val="Padro"/>
    <w:uiPriority w:val="99"/>
    <w:qFormat/>
    <w:rsid w:val="000012D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uiPriority w:val="99"/>
    <w:rsid w:val="000012DA"/>
    <w:pPr>
      <w:suppressLineNumbers/>
    </w:pPr>
  </w:style>
  <w:style w:type="paragraph" w:styleId="ListParagraph">
    <w:name w:val="List Paragraph"/>
    <w:basedOn w:val="Padro"/>
    <w:uiPriority w:val="99"/>
    <w:qFormat/>
    <w:rsid w:val="000012DA"/>
    <w:pPr>
      <w:ind w:left="720"/>
    </w:pPr>
    <w:rPr>
      <w:szCs w:val="21"/>
    </w:rPr>
  </w:style>
  <w:style w:type="paragraph" w:customStyle="1" w:styleId="WW-Padro">
    <w:name w:val="WW-Padrão"/>
    <w:uiPriority w:val="99"/>
    <w:rsid w:val="000012DA"/>
    <w:pPr>
      <w:tabs>
        <w:tab w:val="left" w:pos="708"/>
      </w:tabs>
      <w:suppressAutoHyphens/>
      <w:spacing w:after="200" w:line="276" w:lineRule="auto"/>
    </w:pPr>
    <w:rPr>
      <w:rFonts w:cs="Calibri"/>
      <w:color w:val="000000"/>
      <w:lang w:eastAsia="zh-CN"/>
    </w:rPr>
  </w:style>
  <w:style w:type="paragraph" w:customStyle="1" w:styleId="Contedodatabela">
    <w:name w:val="Conteúdo da tabela"/>
    <w:basedOn w:val="Padro"/>
    <w:uiPriority w:val="99"/>
    <w:rsid w:val="000012DA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0012D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3</Pages>
  <Words>705</Words>
  <Characters>3811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Secons</cp:lastModifiedBy>
  <cp:revision>19</cp:revision>
  <cp:lastPrinted>2013-06-24T10:19:00Z</cp:lastPrinted>
  <dcterms:created xsi:type="dcterms:W3CDTF">2013-06-07T18:04:00Z</dcterms:created>
  <dcterms:modified xsi:type="dcterms:W3CDTF">2013-07-01T15:12:00Z</dcterms:modified>
</cp:coreProperties>
</file>